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3E8E8" w14:textId="499148AF" w:rsidR="00C5338B" w:rsidRPr="00414973" w:rsidRDefault="00C5338B" w:rsidP="00C5338B">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#102-e                                                   R1-</w:t>
      </w:r>
      <w:r w:rsidR="00414973" w:rsidRPr="00414973">
        <w:rPr>
          <w:b/>
          <w:noProof/>
          <w:sz w:val="24"/>
        </w:rPr>
        <w:t>2006499</w:t>
      </w:r>
      <w:r>
        <w:rPr>
          <w:b/>
          <w:i/>
          <w:noProof/>
          <w:sz w:val="28"/>
        </w:rPr>
        <w:tab/>
      </w:r>
    </w:p>
    <w:p w14:paraId="719AD94E" w14:textId="77777777" w:rsidR="00C5338B" w:rsidRPr="000C3D4F" w:rsidRDefault="00C5338B" w:rsidP="00C5338B">
      <w:pPr>
        <w:pStyle w:val="CRCoverPage"/>
        <w:outlineLvl w:val="0"/>
        <w:rPr>
          <w:rFonts w:eastAsia="MS Mincho" w:cs="Arial"/>
          <w:b/>
          <w:bCs/>
          <w:sz w:val="24"/>
          <w:szCs w:val="24"/>
          <w:lang w:eastAsia="ja-JP"/>
        </w:rPr>
      </w:pPr>
      <w:r w:rsidRPr="008573AD">
        <w:rPr>
          <w:rFonts w:eastAsia="MS Mincho" w:cs="Arial"/>
          <w:b/>
          <w:bCs/>
          <w:sz w:val="24"/>
          <w:szCs w:val="24"/>
          <w:lang w:eastAsia="ja-JP"/>
        </w:rPr>
        <w:t>e-Meeting, August 17</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xml:space="preserve"> – 28</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2020</w:t>
      </w:r>
    </w:p>
    <w:p w14:paraId="7532909A" w14:textId="77777777" w:rsidR="00B23EB7" w:rsidRPr="00C5338B" w:rsidRDefault="00B23EB7" w:rsidP="00B23EB7">
      <w:pPr>
        <w:tabs>
          <w:tab w:val="center" w:pos="4536"/>
          <w:tab w:val="right" w:pos="9072"/>
        </w:tabs>
        <w:rPr>
          <w:rFonts w:ascii="Arial" w:eastAsia="MS Mincho" w:hAnsi="Arial" w:cs="Arial"/>
          <w:b/>
          <w:bCs/>
          <w:lang w:val="en-GB" w:eastAsia="ja-JP"/>
        </w:rPr>
      </w:pPr>
    </w:p>
    <w:p w14:paraId="2FE24820" w14:textId="4DE57D6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C5338B">
        <w:rPr>
          <w:sz w:val="22"/>
          <w:szCs w:val="22"/>
        </w:rPr>
        <w:t>8.1.1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ECA7AEE"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C5338B">
        <w:rPr>
          <w:sz w:val="22"/>
          <w:szCs w:val="22"/>
        </w:rPr>
        <w:t>Beam Management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6457109A" w14:textId="2554383C" w:rsidR="00C5338B" w:rsidRDefault="00C5338B" w:rsidP="0005612B">
      <w:pPr>
        <w:pStyle w:val="0Maintext"/>
        <w:spacing w:after="120" w:afterAutospacing="0" w:line="240" w:lineRule="auto"/>
        <w:ind w:firstLine="0"/>
        <w:rPr>
          <w:lang w:val="en-US"/>
        </w:rPr>
      </w:pPr>
      <w:r>
        <w:rPr>
          <w:lang w:val="en-US"/>
        </w:rPr>
        <w:t>In RP-193133, the following objectives o</w:t>
      </w:r>
      <w:r w:rsidR="00F856B8">
        <w:rPr>
          <w:lang w:val="en-US"/>
        </w:rPr>
        <w:t>n</w:t>
      </w:r>
      <w:r>
        <w:rPr>
          <w:lang w:val="en-US"/>
        </w:rPr>
        <w:t xml:space="preserve"> beam management enhancement has been agreed.</w:t>
      </w:r>
    </w:p>
    <w:tbl>
      <w:tblPr>
        <w:tblStyle w:val="TableGrid"/>
        <w:tblW w:w="0" w:type="auto"/>
        <w:tblLook w:val="04A0" w:firstRow="1" w:lastRow="0" w:firstColumn="1" w:lastColumn="0" w:noHBand="0" w:noVBand="1"/>
      </w:tblPr>
      <w:tblGrid>
        <w:gridCol w:w="9010"/>
      </w:tblGrid>
      <w:tr w:rsidR="00C5338B" w14:paraId="2343D666" w14:textId="77777777" w:rsidTr="00C5338B">
        <w:tc>
          <w:tcPr>
            <w:tcW w:w="9010" w:type="dxa"/>
          </w:tcPr>
          <w:p w14:paraId="2043A1C6" w14:textId="77777777" w:rsidR="00C5338B" w:rsidRPr="0051690F" w:rsidRDefault="00C5338B" w:rsidP="00C5338B">
            <w:pPr>
              <w:pStyle w:val="ListParagraph"/>
              <w:numPr>
                <w:ilvl w:val="0"/>
                <w:numId w:val="22"/>
              </w:numPr>
              <w:ind w:leftChars="0" w:left="720"/>
              <w:jc w:val="both"/>
            </w:pPr>
            <w:r w:rsidRPr="0051690F">
              <w:t xml:space="preserve">Enhancement on multi-beam operation, mainly targeting FR2 while also applicable to FR1: </w:t>
            </w:r>
          </w:p>
          <w:p w14:paraId="5DA1F129" w14:textId="77777777" w:rsidR="00C5338B" w:rsidRPr="0051690F" w:rsidRDefault="00C5338B" w:rsidP="00C5338B">
            <w:pPr>
              <w:pStyle w:val="ListParagraph"/>
              <w:numPr>
                <w:ilvl w:val="1"/>
                <w:numId w:val="22"/>
              </w:numPr>
              <w:ind w:leftChars="0" w:left="1440"/>
              <w:jc w:val="both"/>
            </w:pPr>
            <w:r w:rsidRPr="0051690F">
              <w:t>Identify and specify features to facilitate more efficient (lower latency and overhead) DL/UL beam management to support higher intra- and L1/L2-centric inter-cell mobility and/or a larger number of configured TCI states:</w:t>
            </w:r>
          </w:p>
          <w:p w14:paraId="28AD8FA2" w14:textId="77777777" w:rsidR="00C5338B" w:rsidRDefault="00C5338B" w:rsidP="00C5338B">
            <w:pPr>
              <w:pStyle w:val="ListParagraph"/>
              <w:numPr>
                <w:ilvl w:val="2"/>
                <w:numId w:val="22"/>
              </w:numPr>
              <w:ind w:leftChars="0" w:left="2160"/>
              <w:jc w:val="both"/>
            </w:pPr>
            <w:r>
              <w:t>C</w:t>
            </w:r>
            <w:r w:rsidRPr="0051690F">
              <w:t>ommon beam for data and control transmission/reception for DL and UL, especially for intra-band CA</w:t>
            </w:r>
            <w:r>
              <w:t xml:space="preserve"> </w:t>
            </w:r>
          </w:p>
          <w:p w14:paraId="7767C65E" w14:textId="77777777" w:rsidR="00C5338B" w:rsidRDefault="00C5338B" w:rsidP="00C5338B">
            <w:pPr>
              <w:pStyle w:val="ListParagraph"/>
              <w:numPr>
                <w:ilvl w:val="2"/>
                <w:numId w:val="22"/>
              </w:numPr>
              <w:ind w:leftChars="0" w:left="2160"/>
              <w:jc w:val="both"/>
            </w:pPr>
            <w:r w:rsidRPr="0051690F">
              <w:t>Unified TCI framework for DL</w:t>
            </w:r>
            <w:r>
              <w:t xml:space="preserve"> and </w:t>
            </w:r>
            <w:r w:rsidRPr="0051690F">
              <w:t>UL beam indication</w:t>
            </w:r>
          </w:p>
          <w:p w14:paraId="67AFF049" w14:textId="77777777" w:rsidR="00C5338B" w:rsidRDefault="00C5338B" w:rsidP="00C5338B">
            <w:pPr>
              <w:pStyle w:val="ListParagraph"/>
              <w:numPr>
                <w:ilvl w:val="2"/>
                <w:numId w:val="22"/>
              </w:numPr>
              <w:ind w:leftChars="0" w:left="2160"/>
              <w:jc w:val="both"/>
            </w:pPr>
            <w:r w:rsidRPr="0051690F">
              <w:t xml:space="preserve">Enhancement on </w:t>
            </w:r>
            <w:proofErr w:type="spellStart"/>
            <w:r w:rsidRPr="0051690F">
              <w:t>signaling</w:t>
            </w:r>
            <w:proofErr w:type="spellEnd"/>
            <w:r w:rsidRPr="0051690F">
              <w:t xml:space="preserve"> mechanisms for the above features to improve latency and efficiency</w:t>
            </w:r>
            <w:r>
              <w:t xml:space="preserve"> with</w:t>
            </w:r>
            <w:r w:rsidRPr="0051690F">
              <w:t xml:space="preserve"> more usage of </w:t>
            </w:r>
            <w:r>
              <w:t xml:space="preserve">dynamic </w:t>
            </w:r>
            <w:r w:rsidRPr="0051690F">
              <w:t xml:space="preserve">control </w:t>
            </w:r>
            <w:proofErr w:type="spellStart"/>
            <w:r w:rsidRPr="0051690F">
              <w:t>signaling</w:t>
            </w:r>
            <w:proofErr w:type="spellEnd"/>
            <w:r w:rsidRPr="0051690F">
              <w:t xml:space="preserve"> (as opposed to RRC)</w:t>
            </w:r>
          </w:p>
          <w:p w14:paraId="23AB9FE2" w14:textId="77777777" w:rsidR="00C5338B" w:rsidRDefault="00C5338B" w:rsidP="00C5338B">
            <w:pPr>
              <w:pStyle w:val="ListParagraph"/>
              <w:numPr>
                <w:ilvl w:val="1"/>
                <w:numId w:val="22"/>
              </w:numPr>
              <w:ind w:leftChars="0" w:left="144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1BF864E8" w14:textId="77777777" w:rsidR="00C5338B" w:rsidRPr="00C5338B" w:rsidRDefault="00C5338B" w:rsidP="00C5338B">
            <w:pPr>
              <w:jc w:val="both"/>
              <w:rPr>
                <w:lang w:val="en-US"/>
              </w:rPr>
            </w:pPr>
          </w:p>
        </w:tc>
      </w:tr>
    </w:tbl>
    <w:p w14:paraId="5F4CAD7B" w14:textId="77777777" w:rsidR="00C5338B" w:rsidRDefault="00C5338B" w:rsidP="0005612B">
      <w:pPr>
        <w:pStyle w:val="0Maintext"/>
        <w:spacing w:after="120" w:afterAutospacing="0" w:line="240" w:lineRule="auto"/>
        <w:ind w:firstLine="0"/>
        <w:rPr>
          <w:lang w:val="en-US"/>
        </w:rPr>
      </w:pPr>
    </w:p>
    <w:p w14:paraId="5B71D2C5" w14:textId="6A067991"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C5338B">
        <w:rPr>
          <w:lang w:val="en-US"/>
        </w:rPr>
        <w:t>beam management</w:t>
      </w:r>
      <w:r w:rsidR="004B4D8D">
        <w:rPr>
          <w:lang w:val="en-US"/>
        </w:rPr>
        <w:t xml:space="preserve"> enhancement</w:t>
      </w:r>
      <w:r w:rsidR="00C5338B">
        <w:rPr>
          <w:lang w:val="en-US"/>
        </w:rPr>
        <w:t>, including more efficient DL/UL beam management to support L1/L2 centric mobility, and UL beam selection with regard to MPE issue.</w:t>
      </w:r>
    </w:p>
    <w:p w14:paraId="3529C3F4" w14:textId="613112E4" w:rsidR="00732388" w:rsidRDefault="008F0E83" w:rsidP="00D623A6">
      <w:pPr>
        <w:pStyle w:val="Heading1"/>
      </w:pPr>
      <w:r>
        <w:t>Discussion</w:t>
      </w:r>
    </w:p>
    <w:p w14:paraId="25F25C7A" w14:textId="66E2C304" w:rsidR="0086391A" w:rsidRPr="0086391A" w:rsidRDefault="00AB59B7" w:rsidP="0086391A">
      <w:pPr>
        <w:pStyle w:val="Heading2"/>
      </w:pPr>
      <w:r>
        <w:t>BM for L1/L2 Centric Mobility</w:t>
      </w:r>
    </w:p>
    <w:p w14:paraId="0BFD3300" w14:textId="798BD571" w:rsidR="00F52ED3" w:rsidRPr="00F52ED3" w:rsidRDefault="00F52ED3" w:rsidP="00F52ED3">
      <w:pPr>
        <w:pStyle w:val="Heading3"/>
      </w:pPr>
      <w:r>
        <w:t xml:space="preserve">Latency reduction for beam </w:t>
      </w:r>
      <w:r w:rsidR="00962EC6">
        <w:t>tracking</w:t>
      </w:r>
    </w:p>
    <w:p w14:paraId="169B3C81" w14:textId="37CD8C55" w:rsidR="004A2991" w:rsidRDefault="004B4D8D" w:rsidP="003262D0">
      <w:pPr>
        <w:pStyle w:val="0Maintext"/>
        <w:spacing w:after="120" w:afterAutospacing="0" w:line="240" w:lineRule="auto"/>
        <w:ind w:firstLine="0"/>
        <w:rPr>
          <w:lang w:val="en-US" w:eastAsia="zh-CN"/>
        </w:rPr>
      </w:pPr>
      <w:r>
        <w:rPr>
          <w:lang w:val="en-US" w:eastAsia="zh-CN"/>
        </w:rPr>
        <w:t xml:space="preserve">In Rel-15/Rel-16, the beam management framework has been defined, which includes beam report and beam indication. A good gNB-UE beam pair can be helpful </w:t>
      </w:r>
      <w:r w:rsidR="004A2991">
        <w:rPr>
          <w:lang w:val="en-US" w:eastAsia="zh-CN"/>
        </w:rPr>
        <w:t xml:space="preserve">to increase the link budget so as to improve the coverage and system performance. Then </w:t>
      </w:r>
      <w:r w:rsidR="00AB59B7">
        <w:rPr>
          <w:lang w:val="en-US" w:eastAsia="zh-CN"/>
        </w:rPr>
        <w:t>one</w:t>
      </w:r>
      <w:r w:rsidR="004A2991">
        <w:rPr>
          <w:lang w:val="en-US" w:eastAsia="zh-CN"/>
        </w:rPr>
        <w:t xml:space="preserve"> question is what kind of gNB-UE beam pair could be considered to be good enough. Ideally the good gNB-UE beam pair could be the one with best beam quality, e.g. best L1-RSRP. Currently to find out the best gNB-UE beam pair would require a lot of measurement effort. Given there are </w:t>
      </w:r>
      <w:proofErr w:type="spellStart"/>
      <w:r w:rsidR="004A2991">
        <w:rPr>
          <w:lang w:val="en-US" w:eastAsia="zh-CN"/>
        </w:rPr>
        <w:t>N</w:t>
      </w:r>
      <w:r w:rsidR="00AB59B7" w:rsidRPr="00AB59B7">
        <w:rPr>
          <w:vertAlign w:val="subscript"/>
          <w:lang w:val="en-US" w:eastAsia="zh-CN"/>
        </w:rPr>
        <w:t>Tx</w:t>
      </w:r>
      <w:proofErr w:type="spellEnd"/>
      <w:r w:rsidR="004A2991">
        <w:rPr>
          <w:lang w:val="en-US" w:eastAsia="zh-CN"/>
        </w:rPr>
        <w:t xml:space="preserve"> Tx beams in gNB side and </w:t>
      </w:r>
      <w:r w:rsidR="00AB59B7">
        <w:rPr>
          <w:lang w:val="en-US" w:eastAsia="zh-CN"/>
        </w:rPr>
        <w:t>N</w:t>
      </w:r>
      <w:r w:rsidR="00AB59B7" w:rsidRPr="00AB59B7">
        <w:rPr>
          <w:vertAlign w:val="subscript"/>
          <w:lang w:val="en-US" w:eastAsia="zh-CN"/>
        </w:rPr>
        <w:t>Rx</w:t>
      </w:r>
      <w:r w:rsidR="004A2991">
        <w:rPr>
          <w:lang w:val="en-US" w:eastAsia="zh-CN"/>
        </w:rPr>
        <w:t xml:space="preserve"> Rx beams in UE side, the worst case is to try </w:t>
      </w:r>
      <w:proofErr w:type="spellStart"/>
      <w:r w:rsidR="004A2991">
        <w:rPr>
          <w:lang w:val="en-US" w:eastAsia="zh-CN"/>
        </w:rPr>
        <w:t>N</w:t>
      </w:r>
      <w:r w:rsidR="00AB59B7" w:rsidRPr="00AB59B7">
        <w:rPr>
          <w:vertAlign w:val="subscript"/>
          <w:lang w:val="en-US" w:eastAsia="zh-CN"/>
        </w:rPr>
        <w:t>Tx</w:t>
      </w:r>
      <w:proofErr w:type="spellEnd"/>
      <w:r w:rsidR="004A2991">
        <w:rPr>
          <w:lang w:val="en-US" w:eastAsia="zh-CN"/>
        </w:rPr>
        <w:t>*</w:t>
      </w:r>
      <w:r w:rsidR="00AB59B7">
        <w:rPr>
          <w:lang w:val="en-US" w:eastAsia="zh-CN"/>
        </w:rPr>
        <w:t>N</w:t>
      </w:r>
      <w:r w:rsidR="00AB59B7" w:rsidRPr="00AB59B7">
        <w:rPr>
          <w:vertAlign w:val="subscript"/>
          <w:lang w:val="en-US" w:eastAsia="zh-CN"/>
        </w:rPr>
        <w:t>Rx</w:t>
      </w:r>
      <w:r w:rsidR="004A2991">
        <w:rPr>
          <w:lang w:val="en-US" w:eastAsia="zh-CN"/>
        </w:rPr>
        <w:t xml:space="preserve"> times measurement to find out the best beam. </w:t>
      </w:r>
      <w:r w:rsidR="00860F75">
        <w:rPr>
          <w:lang w:val="en-US" w:eastAsia="zh-CN"/>
        </w:rPr>
        <w:t xml:space="preserve">Thus, it is not guaranteed that UE is able to </w:t>
      </w:r>
      <w:r w:rsidR="00AB59B7">
        <w:rPr>
          <w:lang w:val="en-US" w:eastAsia="zh-CN"/>
        </w:rPr>
        <w:t>find out</w:t>
      </w:r>
      <w:r w:rsidR="00860F75">
        <w:rPr>
          <w:lang w:val="en-US" w:eastAsia="zh-CN"/>
        </w:rPr>
        <w:t xml:space="preserve"> the best beam pair. </w:t>
      </w:r>
      <w:r w:rsidR="00AB59B7">
        <w:rPr>
          <w:lang w:val="en-US" w:eastAsia="zh-CN"/>
        </w:rPr>
        <w:t>Thus, with regard to intra-cell/inter-cell mobility, this</w:t>
      </w:r>
      <w:r w:rsidR="00860F75">
        <w:rPr>
          <w:lang w:val="en-US" w:eastAsia="zh-CN"/>
        </w:rPr>
        <w:t xml:space="preserve"> would </w:t>
      </w:r>
      <w:r w:rsidR="00AB59B7">
        <w:rPr>
          <w:lang w:val="en-US" w:eastAsia="zh-CN"/>
        </w:rPr>
        <w:t>lead to</w:t>
      </w:r>
      <w:r w:rsidR="00860F75">
        <w:rPr>
          <w:lang w:val="en-US" w:eastAsia="zh-CN"/>
        </w:rPr>
        <w:t xml:space="preserve"> one </w:t>
      </w:r>
      <w:r w:rsidR="00AB59B7">
        <w:rPr>
          <w:lang w:val="en-US" w:eastAsia="zh-CN"/>
        </w:rPr>
        <w:t xml:space="preserve">basic </w:t>
      </w:r>
      <w:r w:rsidR="00860F75">
        <w:rPr>
          <w:lang w:val="en-US" w:eastAsia="zh-CN"/>
        </w:rPr>
        <w:t>question:</w:t>
      </w:r>
    </w:p>
    <w:p w14:paraId="6D2549D8" w14:textId="234A4127" w:rsidR="00860F75" w:rsidRPr="00AB59B7" w:rsidRDefault="00AB59B7" w:rsidP="00860F75">
      <w:pPr>
        <w:pStyle w:val="0Maintext"/>
        <w:numPr>
          <w:ilvl w:val="0"/>
          <w:numId w:val="16"/>
        </w:numPr>
        <w:spacing w:after="120" w:afterAutospacing="0" w:line="240" w:lineRule="auto"/>
        <w:rPr>
          <w:b/>
          <w:bCs/>
          <w:lang w:val="en-US" w:eastAsia="zh-CN"/>
        </w:rPr>
      </w:pPr>
      <w:r w:rsidRPr="00AB59B7">
        <w:rPr>
          <w:b/>
          <w:bCs/>
          <w:lang w:val="en-US" w:eastAsia="zh-CN"/>
        </w:rPr>
        <w:t xml:space="preserve">Question 1: </w:t>
      </w:r>
      <w:r w:rsidR="00860F75" w:rsidRPr="00AB59B7">
        <w:rPr>
          <w:b/>
          <w:bCs/>
          <w:lang w:val="en-US" w:eastAsia="zh-CN"/>
        </w:rPr>
        <w:t>I</w:t>
      </w:r>
      <w:r w:rsidR="00860F75" w:rsidRPr="00AB59B7">
        <w:rPr>
          <w:rFonts w:hint="eastAsia"/>
          <w:b/>
          <w:bCs/>
          <w:lang w:val="en-US" w:eastAsia="zh-CN"/>
        </w:rPr>
        <w:t>f</w:t>
      </w:r>
      <w:r w:rsidR="00860F75" w:rsidRPr="00AB59B7">
        <w:rPr>
          <w:b/>
          <w:bCs/>
          <w:lang w:val="en-US" w:eastAsia="zh-CN"/>
        </w:rPr>
        <w:t xml:space="preserve"> UE is not able to </w:t>
      </w:r>
      <w:r>
        <w:rPr>
          <w:b/>
          <w:bCs/>
          <w:lang w:val="en-US" w:eastAsia="zh-CN"/>
        </w:rPr>
        <w:t>find out</w:t>
      </w:r>
      <w:r w:rsidR="00860F75" w:rsidRPr="00AB59B7">
        <w:rPr>
          <w:b/>
          <w:bCs/>
          <w:lang w:val="en-US" w:eastAsia="zh-CN"/>
        </w:rPr>
        <w:t xml:space="preserve"> the best gNB-UE beam pair, </w:t>
      </w:r>
      <w:r w:rsidR="007727CB" w:rsidRPr="00AB59B7">
        <w:rPr>
          <w:b/>
          <w:bCs/>
          <w:lang w:val="en-US" w:eastAsia="zh-CN"/>
        </w:rPr>
        <w:t>is it possible that</w:t>
      </w:r>
      <w:r w:rsidR="00860F75" w:rsidRPr="00AB59B7">
        <w:rPr>
          <w:b/>
          <w:bCs/>
          <w:lang w:val="en-US" w:eastAsia="zh-CN"/>
        </w:rPr>
        <w:t xml:space="preserve"> an incorrect gNB would be selected</w:t>
      </w:r>
      <w:r w:rsidR="007727CB" w:rsidRPr="00AB59B7">
        <w:rPr>
          <w:b/>
          <w:bCs/>
          <w:lang w:val="en-US" w:eastAsia="zh-CN"/>
        </w:rPr>
        <w:t>?</w:t>
      </w:r>
    </w:p>
    <w:p w14:paraId="5FB1279E" w14:textId="2B119FB3" w:rsidR="004A2991" w:rsidRDefault="007727CB" w:rsidP="003262D0">
      <w:pPr>
        <w:pStyle w:val="0Maintext"/>
        <w:spacing w:after="120" w:afterAutospacing="0" w:line="240" w:lineRule="auto"/>
        <w:ind w:firstLine="0"/>
        <w:rPr>
          <w:lang w:val="en-US" w:eastAsia="zh-CN"/>
        </w:rPr>
      </w:pPr>
      <w:r>
        <w:rPr>
          <w:lang w:val="en-US" w:eastAsia="zh-CN"/>
        </w:rPr>
        <w:t>We did some system level simulation to investigate the issue. The simulation is assumed that UE can select one of the N best beam pairs randomly and perform cell association based on this selected beam. The simulation assumption is shown in Table A-1. From the simulation results, we observe some that UEs would select an incorrect gNB if it fails to select the best beam, and we can observe significant performance degradation for cell edge UEs, where N=1 is considered as the baseline.</w:t>
      </w:r>
    </w:p>
    <w:p w14:paraId="7EC74D94" w14:textId="48F67A59" w:rsidR="007727CB" w:rsidRPr="007727CB" w:rsidRDefault="007727CB" w:rsidP="007727CB">
      <w:pPr>
        <w:pStyle w:val="0Maintext"/>
        <w:spacing w:after="120" w:afterAutospacing="0" w:line="240" w:lineRule="auto"/>
        <w:ind w:firstLine="0"/>
        <w:jc w:val="center"/>
        <w:rPr>
          <w:b/>
          <w:bCs/>
          <w:lang w:val="en-US" w:eastAsia="zh-CN"/>
        </w:rPr>
      </w:pPr>
      <w:r w:rsidRPr="007727CB">
        <w:rPr>
          <w:b/>
          <w:bCs/>
          <w:lang w:val="en-US" w:eastAsia="zh-CN"/>
        </w:rPr>
        <w:lastRenderedPageBreak/>
        <w:t>Table 1: System Level Evaluation Results</w:t>
      </w:r>
    </w:p>
    <w:tbl>
      <w:tblPr>
        <w:tblStyle w:val="GridTable4-Accent2"/>
        <w:tblW w:w="0" w:type="auto"/>
        <w:tblLook w:val="04A0" w:firstRow="1" w:lastRow="0" w:firstColumn="1" w:lastColumn="0" w:noHBand="0" w:noVBand="1"/>
      </w:tblPr>
      <w:tblGrid>
        <w:gridCol w:w="4531"/>
        <w:gridCol w:w="2268"/>
        <w:gridCol w:w="2211"/>
      </w:tblGrid>
      <w:tr w:rsidR="007727CB" w14:paraId="22553626" w14:textId="77777777" w:rsidTr="007727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FBFBF82" w14:textId="77777777" w:rsidR="007727CB" w:rsidRDefault="007727CB" w:rsidP="003262D0">
            <w:pPr>
              <w:pStyle w:val="0Maintext"/>
              <w:spacing w:after="120" w:afterAutospacing="0" w:line="240" w:lineRule="auto"/>
              <w:ind w:firstLine="0"/>
              <w:rPr>
                <w:lang w:val="en-US" w:eastAsia="zh-CN"/>
              </w:rPr>
            </w:pPr>
          </w:p>
        </w:tc>
        <w:tc>
          <w:tcPr>
            <w:tcW w:w="2268" w:type="dxa"/>
          </w:tcPr>
          <w:p w14:paraId="2A22D2AB" w14:textId="62E9132A" w:rsidR="007727CB" w:rsidRDefault="007727CB" w:rsidP="003262D0">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N=5</w:t>
            </w:r>
          </w:p>
        </w:tc>
        <w:tc>
          <w:tcPr>
            <w:tcW w:w="2211" w:type="dxa"/>
          </w:tcPr>
          <w:p w14:paraId="14F8A817" w14:textId="12A81124" w:rsidR="007727CB" w:rsidRDefault="007727CB" w:rsidP="003262D0">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N=10</w:t>
            </w:r>
          </w:p>
        </w:tc>
      </w:tr>
      <w:tr w:rsidR="007727CB" w14:paraId="6A2CCE8C" w14:textId="77777777" w:rsidTr="007727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A0B27B2" w14:textId="20242D4C" w:rsidR="007727CB" w:rsidRDefault="007727CB" w:rsidP="003262D0">
            <w:pPr>
              <w:pStyle w:val="0Maintext"/>
              <w:spacing w:after="120" w:afterAutospacing="0" w:line="240" w:lineRule="auto"/>
              <w:ind w:firstLine="0"/>
              <w:rPr>
                <w:lang w:val="en-US" w:eastAsia="zh-CN"/>
              </w:rPr>
            </w:pPr>
            <w:r>
              <w:rPr>
                <w:lang w:val="en-US" w:eastAsia="zh-CN"/>
              </w:rPr>
              <w:t>RSRP degradation</w:t>
            </w:r>
            <w:r w:rsidR="005B0F7A">
              <w:rPr>
                <w:lang w:val="en-US" w:eastAsia="zh-CN"/>
              </w:rPr>
              <w:t xml:space="preserve"> (Figure 1)</w:t>
            </w:r>
          </w:p>
        </w:tc>
        <w:tc>
          <w:tcPr>
            <w:tcW w:w="2268" w:type="dxa"/>
          </w:tcPr>
          <w:p w14:paraId="58FEB3F9" w14:textId="26525A3E" w:rsidR="007727CB" w:rsidRDefault="005B0F7A"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Up to </w:t>
            </w:r>
            <w:r w:rsidR="007727CB">
              <w:rPr>
                <w:lang w:val="en-US" w:eastAsia="zh-CN"/>
              </w:rPr>
              <w:t>5dB</w:t>
            </w:r>
          </w:p>
        </w:tc>
        <w:tc>
          <w:tcPr>
            <w:tcW w:w="2211" w:type="dxa"/>
          </w:tcPr>
          <w:p w14:paraId="3E4B4F45" w14:textId="790454F1" w:rsidR="007727CB" w:rsidRDefault="005B0F7A"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Up to </w:t>
            </w:r>
            <w:r w:rsidR="007727CB">
              <w:rPr>
                <w:lang w:val="en-US" w:eastAsia="zh-CN"/>
              </w:rPr>
              <w:t>10dB</w:t>
            </w:r>
          </w:p>
        </w:tc>
      </w:tr>
      <w:tr w:rsidR="007727CB" w14:paraId="2E9CF2F1" w14:textId="77777777" w:rsidTr="007727CB">
        <w:tc>
          <w:tcPr>
            <w:cnfStyle w:val="001000000000" w:firstRow="0" w:lastRow="0" w:firstColumn="1" w:lastColumn="0" w:oddVBand="0" w:evenVBand="0" w:oddHBand="0" w:evenHBand="0" w:firstRowFirstColumn="0" w:firstRowLastColumn="0" w:lastRowFirstColumn="0" w:lastRowLastColumn="0"/>
            <w:tcW w:w="4531" w:type="dxa"/>
          </w:tcPr>
          <w:p w14:paraId="53FCD1CF" w14:textId="7CD3A92F" w:rsidR="007727CB" w:rsidRDefault="007727CB" w:rsidP="003262D0">
            <w:pPr>
              <w:pStyle w:val="0Maintext"/>
              <w:spacing w:after="120" w:afterAutospacing="0" w:line="240" w:lineRule="auto"/>
              <w:ind w:firstLine="0"/>
              <w:rPr>
                <w:lang w:val="en-US" w:eastAsia="zh-CN"/>
              </w:rPr>
            </w:pPr>
            <w:r>
              <w:rPr>
                <w:lang w:val="en-US" w:eastAsia="zh-CN"/>
              </w:rPr>
              <w:t>Geometry SINR degradation</w:t>
            </w:r>
            <w:r w:rsidR="005B0F7A">
              <w:rPr>
                <w:lang w:val="en-US" w:eastAsia="zh-CN"/>
              </w:rPr>
              <w:t xml:space="preserve"> (Figure 2)</w:t>
            </w:r>
          </w:p>
        </w:tc>
        <w:tc>
          <w:tcPr>
            <w:tcW w:w="2268" w:type="dxa"/>
          </w:tcPr>
          <w:p w14:paraId="2509E331" w14:textId="5D8B08D4" w:rsidR="007727CB" w:rsidRDefault="005B0F7A"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Up to </w:t>
            </w:r>
            <w:r w:rsidR="007727CB">
              <w:rPr>
                <w:lang w:val="en-US" w:eastAsia="zh-CN"/>
              </w:rPr>
              <w:t>5dB</w:t>
            </w:r>
          </w:p>
        </w:tc>
        <w:tc>
          <w:tcPr>
            <w:tcW w:w="2211" w:type="dxa"/>
          </w:tcPr>
          <w:p w14:paraId="075DA559" w14:textId="48953BCE" w:rsidR="007727CB" w:rsidRDefault="005B0F7A"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Up to </w:t>
            </w:r>
            <w:r w:rsidR="007727CB">
              <w:rPr>
                <w:lang w:val="en-US" w:eastAsia="zh-CN"/>
              </w:rPr>
              <w:t>10dB</w:t>
            </w:r>
          </w:p>
        </w:tc>
      </w:tr>
      <w:tr w:rsidR="007727CB" w14:paraId="48CE04F3" w14:textId="77777777" w:rsidTr="007727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5620D673" w14:textId="7AD02442" w:rsidR="007727CB" w:rsidRDefault="007727CB" w:rsidP="003262D0">
            <w:pPr>
              <w:pStyle w:val="0Maintext"/>
              <w:spacing w:after="120" w:afterAutospacing="0" w:line="240" w:lineRule="auto"/>
              <w:ind w:firstLine="0"/>
              <w:rPr>
                <w:lang w:val="en-US" w:eastAsia="zh-CN"/>
              </w:rPr>
            </w:pPr>
            <w:r>
              <w:rPr>
                <w:lang w:val="en-US" w:eastAsia="zh-CN"/>
              </w:rPr>
              <w:t>Percentage of UEs with incorrect cell association</w:t>
            </w:r>
          </w:p>
        </w:tc>
        <w:tc>
          <w:tcPr>
            <w:tcW w:w="2268" w:type="dxa"/>
          </w:tcPr>
          <w:p w14:paraId="44CFDDE2" w14:textId="21D99119" w:rsidR="007727CB" w:rsidRDefault="007727CB"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25.0%</w:t>
            </w:r>
          </w:p>
        </w:tc>
        <w:tc>
          <w:tcPr>
            <w:tcW w:w="2211" w:type="dxa"/>
          </w:tcPr>
          <w:p w14:paraId="757FF45A" w14:textId="7DAB78A8" w:rsidR="007727CB" w:rsidRDefault="007727CB"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38.3%</w:t>
            </w:r>
          </w:p>
        </w:tc>
      </w:tr>
      <w:tr w:rsidR="007727CB" w14:paraId="7DD8883D" w14:textId="77777777" w:rsidTr="007727CB">
        <w:tc>
          <w:tcPr>
            <w:cnfStyle w:val="001000000000" w:firstRow="0" w:lastRow="0" w:firstColumn="1" w:lastColumn="0" w:oddVBand="0" w:evenVBand="0" w:oddHBand="0" w:evenHBand="0" w:firstRowFirstColumn="0" w:firstRowLastColumn="0" w:lastRowFirstColumn="0" w:lastRowLastColumn="0"/>
            <w:tcW w:w="4531" w:type="dxa"/>
          </w:tcPr>
          <w:p w14:paraId="22A0B99E" w14:textId="2884F4BB" w:rsidR="007727CB" w:rsidRDefault="007727CB" w:rsidP="003262D0">
            <w:pPr>
              <w:pStyle w:val="0Maintext"/>
              <w:spacing w:after="120" w:afterAutospacing="0" w:line="240" w:lineRule="auto"/>
              <w:ind w:firstLine="0"/>
              <w:rPr>
                <w:lang w:val="en-US" w:eastAsia="zh-CN"/>
              </w:rPr>
            </w:pPr>
            <w:r>
              <w:rPr>
                <w:lang w:val="en-US" w:eastAsia="zh-CN"/>
              </w:rPr>
              <w:t>Cell edge performance degradation</w:t>
            </w:r>
          </w:p>
        </w:tc>
        <w:tc>
          <w:tcPr>
            <w:tcW w:w="2268" w:type="dxa"/>
          </w:tcPr>
          <w:p w14:paraId="0AFDA5FD" w14:textId="30802264" w:rsidR="007727CB" w:rsidRDefault="007727CB"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22.0%</w:t>
            </w:r>
          </w:p>
        </w:tc>
        <w:tc>
          <w:tcPr>
            <w:tcW w:w="2211" w:type="dxa"/>
          </w:tcPr>
          <w:p w14:paraId="3FD5883E" w14:textId="373A66D5" w:rsidR="007727CB" w:rsidRDefault="007727CB"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44.1%</w:t>
            </w:r>
          </w:p>
        </w:tc>
      </w:tr>
    </w:tbl>
    <w:p w14:paraId="32C09641" w14:textId="77777777" w:rsidR="007727CB" w:rsidRDefault="007727CB" w:rsidP="003262D0">
      <w:pPr>
        <w:pStyle w:val="0Maintext"/>
        <w:spacing w:after="120" w:afterAutospacing="0" w:line="240" w:lineRule="auto"/>
        <w:ind w:firstLine="0"/>
        <w:rPr>
          <w:lang w:val="en-US" w:eastAsia="zh-CN"/>
        </w:rPr>
      </w:pPr>
    </w:p>
    <w:p w14:paraId="4DB08F63" w14:textId="77777777" w:rsidR="005B0F7A" w:rsidRDefault="005B0F7A" w:rsidP="005B0F7A">
      <w:pPr>
        <w:pStyle w:val="0Maintext"/>
        <w:spacing w:after="120" w:afterAutospacing="0" w:line="240" w:lineRule="auto"/>
        <w:ind w:firstLine="0"/>
        <w:jc w:val="center"/>
        <w:rPr>
          <w:lang w:val="en-US" w:eastAsia="zh-CN"/>
        </w:rPr>
        <w:sectPr w:rsidR="005B0F7A" w:rsidSect="00194BBD">
          <w:pgSz w:w="11900" w:h="16840"/>
          <w:pgMar w:top="1440" w:right="1440" w:bottom="1440" w:left="1440" w:header="708" w:footer="708" w:gutter="0"/>
          <w:cols w:space="708"/>
          <w:docGrid w:linePitch="360"/>
        </w:sectPr>
      </w:pPr>
    </w:p>
    <w:p w14:paraId="1F2F3AFF" w14:textId="181DE395" w:rsidR="007727CB" w:rsidRDefault="007727CB" w:rsidP="005B0F7A">
      <w:pPr>
        <w:pStyle w:val="0Maintext"/>
        <w:spacing w:after="120" w:afterAutospacing="0" w:line="240" w:lineRule="auto"/>
        <w:ind w:firstLine="0"/>
        <w:jc w:val="center"/>
        <w:rPr>
          <w:lang w:val="en-US" w:eastAsia="zh-CN"/>
        </w:rPr>
      </w:pPr>
      <w:r w:rsidRPr="007727CB">
        <w:rPr>
          <w:noProof/>
          <w:lang w:val="en-US" w:eastAsia="zh-CN"/>
        </w:rPr>
        <w:drawing>
          <wp:inline distT="0" distB="0" distL="0" distR="0" wp14:anchorId="09425725" wp14:editId="3808D78F">
            <wp:extent cx="2880000" cy="215904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880000" cy="2159042"/>
                    </a:xfrm>
                    <a:prstGeom prst="rect">
                      <a:avLst/>
                    </a:prstGeom>
                  </pic:spPr>
                </pic:pic>
              </a:graphicData>
            </a:graphic>
          </wp:inline>
        </w:drawing>
      </w:r>
    </w:p>
    <w:p w14:paraId="3FC93F05" w14:textId="3B43941D" w:rsidR="007727CB" w:rsidRPr="005B0F7A" w:rsidRDefault="007727CB" w:rsidP="005B0F7A">
      <w:pPr>
        <w:pStyle w:val="0Maintext"/>
        <w:spacing w:after="120" w:afterAutospacing="0" w:line="240" w:lineRule="auto"/>
        <w:ind w:firstLine="0"/>
        <w:jc w:val="center"/>
        <w:rPr>
          <w:b/>
          <w:bCs/>
          <w:lang w:val="en-US" w:eastAsia="zh-CN"/>
        </w:rPr>
      </w:pPr>
      <w:r w:rsidRPr="005B0F7A">
        <w:rPr>
          <w:b/>
          <w:bCs/>
          <w:lang w:val="en-US" w:eastAsia="zh-CN"/>
        </w:rPr>
        <w:t>Figure 1: C.D.F. of RSRP</w:t>
      </w:r>
    </w:p>
    <w:p w14:paraId="2A95EE6F" w14:textId="4642E7DC" w:rsidR="007727CB" w:rsidRDefault="005B0F7A" w:rsidP="005B0F7A">
      <w:pPr>
        <w:pStyle w:val="0Maintext"/>
        <w:spacing w:after="120" w:afterAutospacing="0" w:line="240" w:lineRule="auto"/>
        <w:ind w:firstLine="0"/>
        <w:jc w:val="center"/>
        <w:rPr>
          <w:lang w:val="en-US" w:eastAsia="zh-CN"/>
        </w:rPr>
      </w:pPr>
      <w:r w:rsidRPr="005B0F7A">
        <w:rPr>
          <w:noProof/>
          <w:lang w:val="en-US" w:eastAsia="zh-CN"/>
        </w:rPr>
        <w:drawing>
          <wp:inline distT="0" distB="0" distL="0" distR="0" wp14:anchorId="0FC5CC0D" wp14:editId="5B8C2AFD">
            <wp:extent cx="2880000" cy="21622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80000" cy="2162235"/>
                    </a:xfrm>
                    <a:prstGeom prst="rect">
                      <a:avLst/>
                    </a:prstGeom>
                  </pic:spPr>
                </pic:pic>
              </a:graphicData>
            </a:graphic>
          </wp:inline>
        </w:drawing>
      </w:r>
    </w:p>
    <w:p w14:paraId="04F005D8" w14:textId="1C40760D" w:rsidR="007727CB" w:rsidRPr="005B0F7A" w:rsidRDefault="005B0F7A" w:rsidP="005B0F7A">
      <w:pPr>
        <w:pStyle w:val="0Maintext"/>
        <w:spacing w:after="120" w:afterAutospacing="0" w:line="240" w:lineRule="auto"/>
        <w:ind w:firstLine="0"/>
        <w:jc w:val="center"/>
        <w:rPr>
          <w:b/>
          <w:bCs/>
          <w:lang w:val="en-US" w:eastAsia="zh-CN"/>
        </w:rPr>
      </w:pPr>
      <w:r w:rsidRPr="005B0F7A">
        <w:rPr>
          <w:b/>
          <w:bCs/>
          <w:lang w:val="en-US" w:eastAsia="zh-CN"/>
        </w:rPr>
        <w:t>Figure 2: C.D.F. of Geometry SINR</w:t>
      </w:r>
    </w:p>
    <w:p w14:paraId="1D220B16" w14:textId="77777777" w:rsidR="005B0F7A" w:rsidRDefault="005B0F7A" w:rsidP="003262D0">
      <w:pPr>
        <w:pStyle w:val="0Maintext"/>
        <w:spacing w:after="120" w:afterAutospacing="0" w:line="240" w:lineRule="auto"/>
        <w:ind w:firstLine="0"/>
        <w:rPr>
          <w:lang w:val="en-US" w:eastAsia="zh-CN"/>
        </w:rPr>
        <w:sectPr w:rsidR="005B0F7A" w:rsidSect="005B0F7A">
          <w:type w:val="continuous"/>
          <w:pgSz w:w="11900" w:h="16840"/>
          <w:pgMar w:top="1440" w:right="1440" w:bottom="1440" w:left="1440" w:header="708" w:footer="708" w:gutter="0"/>
          <w:cols w:num="2" w:space="708"/>
          <w:docGrid w:linePitch="360"/>
        </w:sectPr>
      </w:pPr>
    </w:p>
    <w:p w14:paraId="6DEF8963" w14:textId="170C062F" w:rsidR="00682EED" w:rsidRDefault="005B0F7A" w:rsidP="00AB59B7">
      <w:pPr>
        <w:pStyle w:val="0Maintext"/>
        <w:spacing w:after="120" w:afterAutospacing="0" w:line="240" w:lineRule="auto"/>
        <w:ind w:firstLine="0"/>
        <w:rPr>
          <w:lang w:val="en-US" w:eastAsia="zh-CN"/>
        </w:rPr>
      </w:pPr>
      <w:r>
        <w:rPr>
          <w:lang w:val="en-US" w:eastAsia="zh-CN"/>
        </w:rPr>
        <w:t xml:space="preserve">It can be observed that it is </w:t>
      </w:r>
      <w:r w:rsidR="00AB59B7">
        <w:rPr>
          <w:lang w:val="en-US" w:eastAsia="zh-CN"/>
        </w:rPr>
        <w:t>quite</w:t>
      </w:r>
      <w:r>
        <w:rPr>
          <w:lang w:val="en-US" w:eastAsia="zh-CN"/>
        </w:rPr>
        <w:t xml:space="preserve"> important to find out the best beam pair</w:t>
      </w:r>
      <w:r w:rsidR="00AB59B7">
        <w:rPr>
          <w:lang w:val="en-US" w:eastAsia="zh-CN"/>
        </w:rPr>
        <w:t xml:space="preserve"> to avoid potential incorrect cell selection</w:t>
      </w:r>
      <w:r w:rsidR="00682EED">
        <w:rPr>
          <w:lang w:val="en-US" w:eastAsia="zh-CN"/>
        </w:rPr>
        <w:t>, since incorrect gNB-UE beam pair would result in incorrect cell selection.</w:t>
      </w:r>
      <w:r w:rsidR="0086391A">
        <w:rPr>
          <w:lang w:val="en-US" w:eastAsia="zh-CN"/>
        </w:rPr>
        <w:t xml:space="preserve"> </w:t>
      </w:r>
    </w:p>
    <w:p w14:paraId="7556DBEF" w14:textId="61513176" w:rsidR="00682EED" w:rsidRPr="00682EED" w:rsidRDefault="00682EED" w:rsidP="00AB59B7">
      <w:pPr>
        <w:pStyle w:val="0Maintext"/>
        <w:spacing w:after="120" w:afterAutospacing="0" w:line="240" w:lineRule="auto"/>
        <w:ind w:firstLine="0"/>
        <w:rPr>
          <w:b/>
          <w:bCs/>
          <w:i/>
          <w:iCs/>
          <w:lang w:val="en-US" w:eastAsia="zh-CN"/>
        </w:rPr>
      </w:pPr>
      <w:r w:rsidRPr="00682EED">
        <w:rPr>
          <w:b/>
          <w:bCs/>
          <w:i/>
          <w:iCs/>
          <w:lang w:val="en-US" w:eastAsia="zh-CN"/>
        </w:rPr>
        <w:t>Observation 1: Incorrect gNB-UE beam pair could lead to incorrect cell section</w:t>
      </w:r>
      <w:r>
        <w:rPr>
          <w:b/>
          <w:bCs/>
          <w:i/>
          <w:iCs/>
          <w:lang w:val="en-US" w:eastAsia="zh-CN"/>
        </w:rPr>
        <w:t>.</w:t>
      </w:r>
    </w:p>
    <w:p w14:paraId="66D05573" w14:textId="7E5DD4E3" w:rsidR="00682EED" w:rsidRDefault="00682EED" w:rsidP="00AB59B7">
      <w:pPr>
        <w:pStyle w:val="0Maintext"/>
        <w:spacing w:after="120" w:afterAutospacing="0" w:line="240" w:lineRule="auto"/>
        <w:ind w:firstLine="0"/>
        <w:rPr>
          <w:lang w:val="en-US" w:eastAsia="zh-CN"/>
        </w:rPr>
      </w:pPr>
      <w:r>
        <w:rPr>
          <w:lang w:val="en-US" w:eastAsia="zh-CN"/>
        </w:rPr>
        <w:t>Currently there can be the following options to support beam management.</w:t>
      </w:r>
    </w:p>
    <w:p w14:paraId="61488083" w14:textId="6B6B8188" w:rsidR="00682EED" w:rsidRDefault="00682EED" w:rsidP="00682EED">
      <w:pPr>
        <w:pStyle w:val="0Maintext"/>
        <w:numPr>
          <w:ilvl w:val="0"/>
          <w:numId w:val="16"/>
        </w:numPr>
        <w:spacing w:after="120" w:afterAutospacing="0" w:line="240" w:lineRule="auto"/>
        <w:rPr>
          <w:lang w:val="en-US" w:eastAsia="zh-CN"/>
        </w:rPr>
      </w:pPr>
      <w:r>
        <w:rPr>
          <w:lang w:val="en-US" w:eastAsia="zh-CN"/>
        </w:rPr>
        <w:t>Option 1: SSB only based beam management</w:t>
      </w:r>
    </w:p>
    <w:p w14:paraId="16553FA9" w14:textId="7973F03C" w:rsidR="00682EED" w:rsidRDefault="00682EED" w:rsidP="00682EED">
      <w:pPr>
        <w:pStyle w:val="0Maintext"/>
        <w:numPr>
          <w:ilvl w:val="0"/>
          <w:numId w:val="16"/>
        </w:numPr>
        <w:spacing w:after="120" w:afterAutospacing="0" w:line="240" w:lineRule="auto"/>
        <w:rPr>
          <w:lang w:val="en-US" w:eastAsia="zh-CN"/>
        </w:rPr>
      </w:pPr>
      <w:r>
        <w:rPr>
          <w:lang w:val="en-US" w:eastAsia="zh-CN"/>
        </w:rPr>
        <w:t>Option 2: CSI-RS only based beam management</w:t>
      </w:r>
    </w:p>
    <w:p w14:paraId="6FD432A4" w14:textId="011069F1" w:rsidR="00682EED" w:rsidRDefault="00682EED" w:rsidP="00682EED">
      <w:pPr>
        <w:pStyle w:val="0Maintext"/>
        <w:numPr>
          <w:ilvl w:val="0"/>
          <w:numId w:val="16"/>
        </w:numPr>
        <w:spacing w:after="120" w:afterAutospacing="0" w:line="240" w:lineRule="auto"/>
        <w:rPr>
          <w:lang w:val="en-US" w:eastAsia="zh-CN"/>
        </w:rPr>
      </w:pPr>
      <w:r>
        <w:rPr>
          <w:lang w:val="en-US" w:eastAsia="zh-CN"/>
        </w:rPr>
        <w:t>Option 3: SSB+CSI-RS based beam management</w:t>
      </w:r>
    </w:p>
    <w:p w14:paraId="24C13A26" w14:textId="1886DB13" w:rsidR="00F52ED3" w:rsidRPr="00F52ED3" w:rsidRDefault="00F52ED3" w:rsidP="00AB59B7">
      <w:pPr>
        <w:pStyle w:val="0Maintext"/>
        <w:spacing w:after="120" w:afterAutospacing="0" w:line="240" w:lineRule="auto"/>
        <w:ind w:firstLine="0"/>
        <w:rPr>
          <w:i/>
          <w:iCs/>
          <w:u w:val="single"/>
          <w:lang w:val="en-US" w:eastAsia="zh-CN"/>
        </w:rPr>
      </w:pPr>
      <w:r w:rsidRPr="00F52ED3">
        <w:rPr>
          <w:i/>
          <w:iCs/>
          <w:u w:val="single"/>
          <w:lang w:val="en-US" w:eastAsia="zh-CN"/>
        </w:rPr>
        <w:t>SSB based beam management</w:t>
      </w:r>
    </w:p>
    <w:p w14:paraId="3E72CCCD" w14:textId="63E893D1" w:rsidR="00682EED" w:rsidRDefault="00F52ED3" w:rsidP="003262D0">
      <w:pPr>
        <w:pStyle w:val="0Maintext"/>
        <w:spacing w:after="120" w:afterAutospacing="0" w:line="240" w:lineRule="auto"/>
        <w:ind w:firstLine="0"/>
        <w:rPr>
          <w:lang w:val="en-US" w:eastAsia="zh-CN"/>
        </w:rPr>
      </w:pPr>
      <w:r>
        <w:rPr>
          <w:lang w:val="en-US" w:eastAsia="zh-CN"/>
        </w:rPr>
        <w:t xml:space="preserve">To find out the best beam pair, </w:t>
      </w:r>
      <w:r w:rsidR="00AB59B7">
        <w:rPr>
          <w:lang w:val="en-US" w:eastAsia="zh-CN"/>
        </w:rPr>
        <w:t xml:space="preserve">UE </w:t>
      </w:r>
      <w:r>
        <w:rPr>
          <w:lang w:val="en-US" w:eastAsia="zh-CN"/>
        </w:rPr>
        <w:t xml:space="preserve">may </w:t>
      </w:r>
      <w:r w:rsidR="00AB59B7">
        <w:rPr>
          <w:lang w:val="en-US" w:eastAsia="zh-CN"/>
        </w:rPr>
        <w:t xml:space="preserve">need to try </w:t>
      </w:r>
      <w:proofErr w:type="spellStart"/>
      <w:r w:rsidR="00AB59B7">
        <w:rPr>
          <w:lang w:val="en-US" w:eastAsia="zh-CN"/>
        </w:rPr>
        <w:t>N</w:t>
      </w:r>
      <w:r w:rsidR="00AB59B7" w:rsidRPr="00AB59B7">
        <w:rPr>
          <w:vertAlign w:val="subscript"/>
          <w:lang w:val="en-US" w:eastAsia="zh-CN"/>
        </w:rPr>
        <w:t>Tx</w:t>
      </w:r>
      <w:proofErr w:type="spellEnd"/>
      <w:r w:rsidR="00AB59B7">
        <w:rPr>
          <w:lang w:val="en-US" w:eastAsia="zh-CN"/>
        </w:rPr>
        <w:t>*N</w:t>
      </w:r>
      <w:r w:rsidR="00AB59B7" w:rsidRPr="00AB59B7">
        <w:rPr>
          <w:vertAlign w:val="subscript"/>
          <w:lang w:val="en-US" w:eastAsia="zh-CN"/>
        </w:rPr>
        <w:t>Rx</w:t>
      </w:r>
      <w:r w:rsidR="00AB59B7">
        <w:rPr>
          <w:lang w:val="en-US" w:eastAsia="zh-CN"/>
        </w:rPr>
        <w:t xml:space="preserve"> SSB</w:t>
      </w:r>
      <w:r>
        <w:rPr>
          <w:lang w:val="en-US" w:eastAsia="zh-CN"/>
        </w:rPr>
        <w:t xml:space="preserve">s or </w:t>
      </w:r>
      <w:proofErr w:type="spellStart"/>
      <w:r>
        <w:rPr>
          <w:lang w:val="en-US" w:eastAsia="zh-CN"/>
        </w:rPr>
        <w:t>N</w:t>
      </w:r>
      <w:r w:rsidRPr="00AB59B7">
        <w:rPr>
          <w:vertAlign w:val="subscript"/>
          <w:lang w:val="en-US" w:eastAsia="zh-CN"/>
        </w:rPr>
        <w:t>Tx</w:t>
      </w:r>
      <w:proofErr w:type="spellEnd"/>
      <w:r>
        <w:rPr>
          <w:lang w:val="en-US" w:eastAsia="zh-CN"/>
        </w:rPr>
        <w:t>*N</w:t>
      </w:r>
      <w:r w:rsidRPr="00AB59B7">
        <w:rPr>
          <w:vertAlign w:val="subscript"/>
          <w:lang w:val="en-US" w:eastAsia="zh-CN"/>
        </w:rPr>
        <w:t>Rx</w:t>
      </w:r>
      <w:r>
        <w:rPr>
          <w:lang w:val="en-US" w:eastAsia="zh-CN"/>
        </w:rPr>
        <w:t xml:space="preserve">/K SSBs, where K indicates the number of beams to be applied for </w:t>
      </w:r>
      <w:proofErr w:type="gramStart"/>
      <w:r>
        <w:rPr>
          <w:lang w:val="en-US" w:eastAsia="zh-CN"/>
        </w:rPr>
        <w:t>a</w:t>
      </w:r>
      <w:proofErr w:type="gramEnd"/>
      <w:r>
        <w:rPr>
          <w:lang w:val="en-US" w:eastAsia="zh-CN"/>
        </w:rPr>
        <w:t xml:space="preserve"> SSB</w:t>
      </w:r>
      <w:r w:rsidR="00AB59B7">
        <w:rPr>
          <w:lang w:val="en-US" w:eastAsia="zh-CN"/>
        </w:rPr>
        <w:t>.</w:t>
      </w:r>
      <w:r w:rsidR="00682EED">
        <w:rPr>
          <w:lang w:val="en-US" w:eastAsia="zh-CN"/>
        </w:rPr>
        <w:t xml:space="preserve"> UE has no QCL information of SSB. Thus</w:t>
      </w:r>
      <w:r>
        <w:rPr>
          <w:lang w:val="en-US" w:eastAsia="zh-CN"/>
        </w:rPr>
        <w:t>,</w:t>
      </w:r>
      <w:r w:rsidR="00682EED">
        <w:rPr>
          <w:lang w:val="en-US" w:eastAsia="zh-CN"/>
        </w:rPr>
        <w:t xml:space="preserve"> UE has to blindly tried the beam tracking loop for each SSB individually. </w:t>
      </w:r>
      <w:r>
        <w:rPr>
          <w:lang w:val="en-US" w:eastAsia="zh-CN"/>
        </w:rPr>
        <w:t>O</w:t>
      </w:r>
      <w:r w:rsidR="00682EED">
        <w:rPr>
          <w:lang w:val="en-US" w:eastAsia="zh-CN"/>
        </w:rPr>
        <w:t xml:space="preserve">ne possible enhancement is to let UE aware some QCL information for SSBs. </w:t>
      </w:r>
      <w:r>
        <w:rPr>
          <w:lang w:val="en-US" w:eastAsia="zh-CN"/>
        </w:rPr>
        <w:t xml:space="preserve">Then UE can try Rx beam sweeping across SSBs. </w:t>
      </w:r>
      <w:r w:rsidR="00682EED">
        <w:rPr>
          <w:lang w:val="en-US" w:eastAsia="zh-CN"/>
        </w:rPr>
        <w:t xml:space="preserve">This </w:t>
      </w:r>
      <w:r>
        <w:rPr>
          <w:lang w:val="en-US" w:eastAsia="zh-CN"/>
        </w:rPr>
        <w:t>may</w:t>
      </w:r>
      <w:r w:rsidR="00682EED">
        <w:rPr>
          <w:lang w:val="en-US" w:eastAsia="zh-CN"/>
        </w:rPr>
        <w:t xml:space="preserve"> not </w:t>
      </w:r>
      <w:r>
        <w:rPr>
          <w:lang w:val="en-US" w:eastAsia="zh-CN"/>
        </w:rPr>
        <w:t>be helpful for</w:t>
      </w:r>
      <w:r w:rsidR="00682EED">
        <w:rPr>
          <w:lang w:val="en-US" w:eastAsia="zh-CN"/>
        </w:rPr>
        <w:t xml:space="preserve"> initial access procedure, but it could help to accelerate the beam acquisition </w:t>
      </w:r>
      <w:r>
        <w:rPr>
          <w:lang w:val="en-US" w:eastAsia="zh-CN"/>
        </w:rPr>
        <w:t>procedure for</w:t>
      </w:r>
      <w:r w:rsidR="00682EED">
        <w:rPr>
          <w:lang w:val="en-US" w:eastAsia="zh-CN"/>
        </w:rPr>
        <w:t xml:space="preserve"> intra-cell/inter-cell mobility. </w:t>
      </w:r>
    </w:p>
    <w:p w14:paraId="7FF55609" w14:textId="2E969E36" w:rsidR="00F52ED3" w:rsidRDefault="00F52ED3" w:rsidP="003262D0">
      <w:pPr>
        <w:pStyle w:val="0Maintext"/>
        <w:spacing w:after="120" w:afterAutospacing="0" w:line="240" w:lineRule="auto"/>
        <w:ind w:firstLine="0"/>
        <w:rPr>
          <w:lang w:val="en-US" w:eastAsia="zh-CN"/>
        </w:rPr>
      </w:pPr>
      <w:r>
        <w:rPr>
          <w:lang w:val="en-US" w:eastAsia="zh-CN"/>
        </w:rPr>
        <w:t>For example, a</w:t>
      </w:r>
      <w:r w:rsidR="0086391A">
        <w:rPr>
          <w:lang w:val="en-US" w:eastAsia="zh-CN"/>
        </w:rPr>
        <w:t xml:space="preserve">s shown in Figure </w:t>
      </w:r>
      <w:r w:rsidR="008C009A">
        <w:rPr>
          <w:lang w:val="en-US" w:eastAsia="zh-CN"/>
        </w:rPr>
        <w:t>3</w:t>
      </w:r>
      <w:r w:rsidR="00682EED">
        <w:rPr>
          <w:lang w:val="en-US" w:eastAsia="zh-CN"/>
        </w:rPr>
        <w:t>,</w:t>
      </w:r>
      <w:r w:rsidR="0086391A">
        <w:rPr>
          <w:lang w:val="en-US" w:eastAsia="zh-CN"/>
        </w:rPr>
        <w:t xml:space="preserve"> </w:t>
      </w:r>
      <w:r>
        <w:rPr>
          <w:lang w:val="en-US" w:eastAsia="zh-CN"/>
        </w:rPr>
        <w:t>given there are 10 SSBs in the system, and gNB can try to divide the SSBs into 3 groups based on the spatial correlation. Then UE can try Rx beam sweeping for SSBs within a group. After UE find out the best SSB group, UE can start to use local beam sweeping to find out the best UE beam for each SSB within a group. Then UE can get the best gNB-UE beam pairs.</w:t>
      </w:r>
      <w:r w:rsidR="00BC38C5">
        <w:rPr>
          <w:lang w:val="en-US" w:eastAsia="zh-CN"/>
        </w:rPr>
        <w:t xml:space="preserve"> </w:t>
      </w:r>
    </w:p>
    <w:p w14:paraId="7E8C1E19" w14:textId="26598C51" w:rsidR="0086391A" w:rsidRDefault="00BC38C5" w:rsidP="008C2187">
      <w:pPr>
        <w:pStyle w:val="0Maintext"/>
        <w:spacing w:after="120" w:afterAutospacing="0" w:line="240" w:lineRule="auto"/>
        <w:ind w:firstLine="0"/>
        <w:jc w:val="center"/>
        <w:rPr>
          <w:lang w:val="en-US" w:eastAsia="zh-CN"/>
        </w:rPr>
      </w:pPr>
      <w:r w:rsidRPr="00BC38C5">
        <w:rPr>
          <w:noProof/>
          <w:lang w:val="en-US" w:eastAsia="zh-CN"/>
        </w:rPr>
        <w:lastRenderedPageBreak/>
        <w:drawing>
          <wp:inline distT="0" distB="0" distL="0" distR="0" wp14:anchorId="5468C688" wp14:editId="101F36D2">
            <wp:extent cx="4269545" cy="20320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07127" cy="2049944"/>
                    </a:xfrm>
                    <a:prstGeom prst="rect">
                      <a:avLst/>
                    </a:prstGeom>
                  </pic:spPr>
                </pic:pic>
              </a:graphicData>
            </a:graphic>
          </wp:inline>
        </w:drawing>
      </w:r>
    </w:p>
    <w:p w14:paraId="28C2BDA4" w14:textId="360359B4" w:rsidR="0086391A" w:rsidRPr="0086391A" w:rsidRDefault="0086391A" w:rsidP="0086391A">
      <w:pPr>
        <w:pStyle w:val="0Maintext"/>
        <w:spacing w:after="120" w:afterAutospacing="0" w:line="240" w:lineRule="auto"/>
        <w:ind w:firstLine="0"/>
        <w:jc w:val="center"/>
        <w:rPr>
          <w:b/>
          <w:bCs/>
          <w:lang w:val="en-US" w:eastAsia="zh-CN"/>
        </w:rPr>
      </w:pPr>
      <w:r w:rsidRPr="0086391A">
        <w:rPr>
          <w:b/>
          <w:bCs/>
          <w:lang w:val="en-US" w:eastAsia="zh-CN"/>
        </w:rPr>
        <w:t xml:space="preserve">Figure </w:t>
      </w:r>
      <w:r w:rsidR="008C009A">
        <w:rPr>
          <w:b/>
          <w:bCs/>
          <w:lang w:val="en-US" w:eastAsia="zh-CN"/>
        </w:rPr>
        <w:t>3</w:t>
      </w:r>
      <w:r w:rsidRPr="0086391A">
        <w:rPr>
          <w:b/>
          <w:bCs/>
          <w:lang w:val="en-US" w:eastAsia="zh-CN"/>
        </w:rPr>
        <w:t xml:space="preserve">: </w:t>
      </w:r>
      <w:r w:rsidR="00BC38C5">
        <w:rPr>
          <w:b/>
          <w:bCs/>
          <w:lang w:val="en-US" w:eastAsia="zh-CN"/>
        </w:rPr>
        <w:t>SSB based beam selection with SSB grouping</w:t>
      </w:r>
    </w:p>
    <w:p w14:paraId="41E16595" w14:textId="1ABFCC1D" w:rsidR="00BC38C5" w:rsidRDefault="00BC38C5" w:rsidP="003262D0">
      <w:pPr>
        <w:pStyle w:val="0Maintext"/>
        <w:spacing w:after="120" w:afterAutospacing="0" w:line="240" w:lineRule="auto"/>
        <w:ind w:firstLine="0"/>
        <w:rPr>
          <w:lang w:val="en-US" w:eastAsia="zh-CN"/>
        </w:rPr>
      </w:pPr>
      <w:r>
        <w:rPr>
          <w:lang w:val="en-US" w:eastAsia="zh-CN"/>
        </w:rPr>
        <w:t>In addition, cross-CC beam selection can also help to reduce the beam selection latenc</w:t>
      </w:r>
      <w:r w:rsidR="007740EF">
        <w:rPr>
          <w:lang w:val="en-US" w:eastAsia="zh-CN"/>
        </w:rPr>
        <w:t>y as shown in Figure 4</w:t>
      </w:r>
      <w:r>
        <w:rPr>
          <w:rFonts w:hint="eastAsia"/>
          <w:lang w:val="en-US" w:eastAsia="zh-CN"/>
        </w:rPr>
        <w:t>.</w:t>
      </w:r>
      <w:r>
        <w:rPr>
          <w:lang w:val="en-US" w:eastAsia="zh-CN"/>
        </w:rPr>
        <w:t xml:space="preserve"> If gNB can </w:t>
      </w:r>
      <w:r w:rsidR="008C009A">
        <w:rPr>
          <w:lang w:val="en-US" w:eastAsia="zh-CN"/>
        </w:rPr>
        <w:t>inform</w:t>
      </w:r>
      <w:r>
        <w:rPr>
          <w:lang w:val="en-US" w:eastAsia="zh-CN"/>
        </w:rPr>
        <w:t xml:space="preserve"> UE which SSBs from multiple CCs share the same beam, </w:t>
      </w:r>
      <w:r w:rsidR="008C009A">
        <w:rPr>
          <w:lang w:val="en-US" w:eastAsia="zh-CN"/>
        </w:rPr>
        <w:t>it</w:t>
      </w:r>
      <w:r>
        <w:rPr>
          <w:lang w:val="en-US" w:eastAsia="zh-CN"/>
        </w:rPr>
        <w:t xml:space="preserve"> could help to reduce the beam selection latency</w:t>
      </w:r>
      <w:r w:rsidR="008C009A">
        <w:rPr>
          <w:lang w:val="en-US" w:eastAsia="zh-CN"/>
        </w:rPr>
        <w:t xml:space="preserve"> as well, since UE can try a beam tracking loop for SSBs across CC</w:t>
      </w:r>
      <w:r>
        <w:rPr>
          <w:lang w:val="en-US" w:eastAsia="zh-CN"/>
        </w:rPr>
        <w:t>.</w:t>
      </w:r>
      <w:r w:rsidR="008C009A">
        <w:rPr>
          <w:lang w:val="en-US" w:eastAsia="zh-CN"/>
        </w:rPr>
        <w:t xml:space="preserve"> So</w:t>
      </w:r>
      <w:r w:rsidR="007740EF">
        <w:rPr>
          <w:lang w:val="en-US" w:eastAsia="zh-CN"/>
        </w:rPr>
        <w:t>,</w:t>
      </w:r>
      <w:r w:rsidR="008C009A">
        <w:rPr>
          <w:lang w:val="en-US" w:eastAsia="zh-CN"/>
        </w:rPr>
        <w:t xml:space="preserve"> in general, to speed up the beam acquisition based on SSB, the general way is to include multiple SSBs in a beam tracking loop.</w:t>
      </w:r>
    </w:p>
    <w:p w14:paraId="2E6AF59A" w14:textId="0C1B037E" w:rsidR="007740EF" w:rsidRDefault="007740EF" w:rsidP="007740EF">
      <w:pPr>
        <w:pStyle w:val="0Maintext"/>
        <w:spacing w:after="120" w:afterAutospacing="0" w:line="240" w:lineRule="auto"/>
        <w:ind w:firstLine="0"/>
        <w:jc w:val="center"/>
        <w:rPr>
          <w:lang w:val="en-US" w:eastAsia="zh-CN"/>
        </w:rPr>
      </w:pPr>
      <w:r w:rsidRPr="007740EF">
        <w:rPr>
          <w:noProof/>
          <w:lang w:val="en-US" w:eastAsia="zh-CN"/>
        </w:rPr>
        <w:drawing>
          <wp:inline distT="0" distB="0" distL="0" distR="0" wp14:anchorId="0361B060" wp14:editId="43EDF43E">
            <wp:extent cx="5727700" cy="11925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1192530"/>
                    </a:xfrm>
                    <a:prstGeom prst="rect">
                      <a:avLst/>
                    </a:prstGeom>
                  </pic:spPr>
                </pic:pic>
              </a:graphicData>
            </a:graphic>
          </wp:inline>
        </w:drawing>
      </w:r>
    </w:p>
    <w:p w14:paraId="7B5EFEF2" w14:textId="00B5C801" w:rsidR="007740EF" w:rsidRPr="007740EF" w:rsidRDefault="007740EF" w:rsidP="007740EF">
      <w:pPr>
        <w:pStyle w:val="0Maintext"/>
        <w:spacing w:after="120" w:afterAutospacing="0" w:line="240" w:lineRule="auto"/>
        <w:ind w:firstLine="0"/>
        <w:jc w:val="center"/>
        <w:rPr>
          <w:b/>
          <w:bCs/>
          <w:lang w:val="en-US" w:eastAsia="zh-CN"/>
        </w:rPr>
      </w:pPr>
      <w:r w:rsidRPr="007740EF">
        <w:rPr>
          <w:b/>
          <w:bCs/>
          <w:lang w:val="en-US" w:eastAsia="zh-CN"/>
        </w:rPr>
        <w:t>Figure 4: Cross-CC joint beam tracking</w:t>
      </w:r>
    </w:p>
    <w:p w14:paraId="7D116356" w14:textId="1FFEBC0F" w:rsidR="008C009A" w:rsidRPr="008C009A" w:rsidRDefault="008C009A" w:rsidP="003262D0">
      <w:pPr>
        <w:pStyle w:val="0Maintext"/>
        <w:spacing w:after="120" w:afterAutospacing="0" w:line="240" w:lineRule="auto"/>
        <w:ind w:firstLine="0"/>
        <w:rPr>
          <w:b/>
          <w:bCs/>
          <w:i/>
          <w:iCs/>
          <w:lang w:val="en-US" w:eastAsia="zh-CN"/>
        </w:rPr>
      </w:pPr>
      <w:r w:rsidRPr="008C009A">
        <w:rPr>
          <w:b/>
          <w:bCs/>
          <w:i/>
          <w:iCs/>
          <w:lang w:val="en-US" w:eastAsia="zh-CN"/>
        </w:rPr>
        <w:t>Observation 2: Currently UE has to perform beam tracking for each SSB independently due to lack of QCL information for SSB.</w:t>
      </w:r>
    </w:p>
    <w:p w14:paraId="41921CF7" w14:textId="780FFA61" w:rsidR="008C009A" w:rsidRPr="008C009A" w:rsidRDefault="008C009A" w:rsidP="003262D0">
      <w:pPr>
        <w:pStyle w:val="0Maintext"/>
        <w:spacing w:after="120" w:afterAutospacing="0" w:line="240" w:lineRule="auto"/>
        <w:ind w:firstLine="0"/>
        <w:rPr>
          <w:b/>
          <w:bCs/>
          <w:i/>
          <w:iCs/>
          <w:lang w:val="en-US" w:eastAsia="zh-CN"/>
        </w:rPr>
      </w:pPr>
      <w:r w:rsidRPr="008C009A">
        <w:rPr>
          <w:b/>
          <w:bCs/>
          <w:i/>
          <w:iCs/>
          <w:lang w:val="en-US" w:eastAsia="zh-CN"/>
        </w:rPr>
        <w:t xml:space="preserve">Proposal 1: To speed up beam acquisition, RAN1 should </w:t>
      </w:r>
      <w:r w:rsidR="000E2519">
        <w:rPr>
          <w:b/>
          <w:bCs/>
          <w:i/>
          <w:iCs/>
          <w:lang w:val="en-US" w:eastAsia="zh-CN"/>
        </w:rPr>
        <w:t>introduce</w:t>
      </w:r>
      <w:r w:rsidRPr="008C009A">
        <w:rPr>
          <w:b/>
          <w:bCs/>
          <w:i/>
          <w:iCs/>
          <w:lang w:val="en-US" w:eastAsia="zh-CN"/>
        </w:rPr>
        <w:t xml:space="preserve"> schemes to include more than one SSBs in a UE beam tracking loop.</w:t>
      </w:r>
    </w:p>
    <w:p w14:paraId="01DBABFF" w14:textId="23E17A59" w:rsidR="008C009A" w:rsidRPr="008C009A" w:rsidRDefault="008C009A" w:rsidP="008C009A">
      <w:pPr>
        <w:pStyle w:val="0Maintext"/>
        <w:numPr>
          <w:ilvl w:val="0"/>
          <w:numId w:val="23"/>
        </w:numPr>
        <w:spacing w:after="120" w:afterAutospacing="0" w:line="240" w:lineRule="auto"/>
        <w:rPr>
          <w:b/>
          <w:bCs/>
          <w:i/>
          <w:iCs/>
          <w:lang w:val="en-US" w:eastAsia="zh-CN"/>
        </w:rPr>
      </w:pPr>
      <w:r w:rsidRPr="008C009A">
        <w:rPr>
          <w:b/>
          <w:bCs/>
          <w:i/>
          <w:iCs/>
          <w:lang w:val="en-US" w:eastAsia="zh-CN"/>
        </w:rPr>
        <w:t>As a starting point, RAN1 can study schemes for gNB to provide some QCL information for SSBs within a CC and across CCs</w:t>
      </w:r>
    </w:p>
    <w:p w14:paraId="789DD888" w14:textId="5A88C0A8" w:rsidR="008C009A" w:rsidRPr="008C009A" w:rsidRDefault="008C009A" w:rsidP="003262D0">
      <w:pPr>
        <w:pStyle w:val="0Maintext"/>
        <w:spacing w:after="120" w:afterAutospacing="0" w:line="240" w:lineRule="auto"/>
        <w:ind w:firstLine="0"/>
        <w:rPr>
          <w:i/>
          <w:iCs/>
          <w:u w:val="single"/>
          <w:lang w:val="en-US" w:eastAsia="zh-CN"/>
        </w:rPr>
      </w:pPr>
      <w:r w:rsidRPr="008C009A">
        <w:rPr>
          <w:i/>
          <w:iCs/>
          <w:u w:val="single"/>
          <w:lang w:val="en-US" w:eastAsia="zh-CN"/>
        </w:rPr>
        <w:t>CSI-RS based beam management</w:t>
      </w:r>
    </w:p>
    <w:p w14:paraId="69C19682" w14:textId="4579356D" w:rsidR="008C009A" w:rsidRDefault="008C009A" w:rsidP="003262D0">
      <w:pPr>
        <w:pStyle w:val="0Maintext"/>
        <w:spacing w:after="120" w:afterAutospacing="0" w:line="240" w:lineRule="auto"/>
        <w:ind w:firstLine="0"/>
        <w:rPr>
          <w:lang w:val="en-US" w:eastAsia="zh-CN"/>
        </w:rPr>
      </w:pPr>
      <w:r>
        <w:rPr>
          <w:lang w:val="en-US" w:eastAsia="zh-CN"/>
        </w:rPr>
        <w:t xml:space="preserve">Currently CSI-RS for beam management can be configured with either 1 port or 2 ports, which is mapped to 1 symbol. For 1 port CSI-RS, IFDMA structure is </w:t>
      </w:r>
      <w:r w:rsidR="004C7036">
        <w:rPr>
          <w:lang w:val="en-US" w:eastAsia="zh-CN"/>
        </w:rPr>
        <w:t xml:space="preserve">supported, which enables the UE to perform intra-symbol beam sweeping as shown in Figure </w:t>
      </w:r>
      <w:r w:rsidR="007740EF">
        <w:rPr>
          <w:lang w:val="en-US" w:eastAsia="zh-CN"/>
        </w:rPr>
        <w:t>5</w:t>
      </w:r>
      <w:r>
        <w:rPr>
          <w:lang w:val="en-US" w:eastAsia="zh-CN"/>
        </w:rPr>
        <w:t>.</w:t>
      </w:r>
      <w:r w:rsidR="004C7036">
        <w:rPr>
          <w:lang w:val="en-US" w:eastAsia="zh-CN"/>
        </w:rPr>
        <w:t xml:space="preserve"> Different beams can be applied to different repetitions. However, there would be strong interference if gNB transmits something in the unused resource elements with correlated spatial directions. Thus, if gNB can provide such indication to UE, it would be helpful to accelerate the beam acquisition procedure a lot.</w:t>
      </w:r>
    </w:p>
    <w:p w14:paraId="062273B2" w14:textId="6345FAC4" w:rsidR="004C7036" w:rsidRDefault="004C7036" w:rsidP="004C7036">
      <w:pPr>
        <w:pStyle w:val="0Maintext"/>
        <w:spacing w:after="120" w:afterAutospacing="0" w:line="240" w:lineRule="auto"/>
        <w:ind w:firstLine="0"/>
        <w:jc w:val="center"/>
        <w:rPr>
          <w:lang w:val="en-US" w:eastAsia="zh-CN"/>
        </w:rPr>
      </w:pPr>
      <w:r w:rsidRPr="004C7036">
        <w:rPr>
          <w:noProof/>
          <w:lang w:val="en-US" w:eastAsia="zh-CN"/>
        </w:rPr>
        <w:lastRenderedPageBreak/>
        <w:drawing>
          <wp:inline distT="0" distB="0" distL="0" distR="0" wp14:anchorId="0EB218D5" wp14:editId="749B8B92">
            <wp:extent cx="5727700" cy="29660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2966085"/>
                    </a:xfrm>
                    <a:prstGeom prst="rect">
                      <a:avLst/>
                    </a:prstGeom>
                  </pic:spPr>
                </pic:pic>
              </a:graphicData>
            </a:graphic>
          </wp:inline>
        </w:drawing>
      </w:r>
    </w:p>
    <w:p w14:paraId="5D0C47D4" w14:textId="5E0E5E12" w:rsidR="004C7036" w:rsidRPr="004C7036" w:rsidRDefault="004C7036" w:rsidP="004C7036">
      <w:pPr>
        <w:pStyle w:val="0Maintext"/>
        <w:spacing w:after="120" w:afterAutospacing="0" w:line="240" w:lineRule="auto"/>
        <w:ind w:firstLine="0"/>
        <w:jc w:val="center"/>
        <w:rPr>
          <w:b/>
          <w:bCs/>
          <w:lang w:val="en-US" w:eastAsia="zh-CN"/>
        </w:rPr>
      </w:pPr>
      <w:r w:rsidRPr="004C7036">
        <w:rPr>
          <w:b/>
          <w:bCs/>
          <w:lang w:val="en-US" w:eastAsia="zh-CN"/>
        </w:rPr>
        <w:t xml:space="preserve">Figure </w:t>
      </w:r>
      <w:r w:rsidR="007740EF">
        <w:rPr>
          <w:b/>
          <w:bCs/>
          <w:lang w:val="en-US" w:eastAsia="zh-CN"/>
        </w:rPr>
        <w:t>5</w:t>
      </w:r>
      <w:r w:rsidRPr="004C7036">
        <w:rPr>
          <w:b/>
          <w:bCs/>
          <w:lang w:val="en-US" w:eastAsia="zh-CN"/>
        </w:rPr>
        <w:t>: An example for CSI-RS based intra-symbol beam sweeping</w:t>
      </w:r>
    </w:p>
    <w:p w14:paraId="58C3DBD9" w14:textId="75792762" w:rsidR="004C7036" w:rsidRDefault="004C7036" w:rsidP="003262D0">
      <w:pPr>
        <w:pStyle w:val="0Maintext"/>
        <w:spacing w:after="120" w:afterAutospacing="0" w:line="240" w:lineRule="auto"/>
        <w:ind w:firstLine="0"/>
        <w:rPr>
          <w:lang w:val="en-US" w:eastAsia="zh-CN"/>
        </w:rPr>
      </w:pPr>
      <w:r>
        <w:rPr>
          <w:lang w:val="en-US" w:eastAsia="zh-CN"/>
        </w:rPr>
        <w:t>In addition, UE can try joint P2/P3 to reduce the beam selection overhead. To support joint P2/P3 beam management procedure, one possible way is to configure multiple sets of CSI-RS in a CSI-</w:t>
      </w:r>
      <w:proofErr w:type="spellStart"/>
      <w:r>
        <w:rPr>
          <w:lang w:val="en-US" w:eastAsia="zh-CN"/>
        </w:rPr>
        <w:t>reportConfig</w:t>
      </w:r>
      <w:proofErr w:type="spellEnd"/>
      <w:r>
        <w:rPr>
          <w:lang w:val="en-US" w:eastAsia="zh-CN"/>
        </w:rPr>
        <w:t xml:space="preserve">, where each resource set is configured with repetition = ‘on’. </w:t>
      </w:r>
      <w:r w:rsidR="0081070A">
        <w:rPr>
          <w:lang w:val="en-US" w:eastAsia="zh-CN"/>
        </w:rPr>
        <w:t>T</w:t>
      </w:r>
      <w:r>
        <w:rPr>
          <w:lang w:val="en-US" w:eastAsia="zh-CN"/>
        </w:rPr>
        <w:t>his would increase the report overhead</w:t>
      </w:r>
      <w:r w:rsidR="007740EF">
        <w:rPr>
          <w:lang w:val="en-US" w:eastAsia="zh-CN"/>
        </w:rPr>
        <w:t xml:space="preserve"> and signaling complexity based on current CSI framework</w:t>
      </w:r>
      <w:r>
        <w:rPr>
          <w:lang w:val="en-US" w:eastAsia="zh-CN"/>
        </w:rPr>
        <w:t>, as UE needs to report CRI from multiple</w:t>
      </w:r>
      <w:r w:rsidR="0081070A">
        <w:rPr>
          <w:lang w:val="en-US" w:eastAsia="zh-CN"/>
        </w:rPr>
        <w:t xml:space="preserve"> resources. </w:t>
      </w:r>
      <w:r w:rsidR="007740EF">
        <w:rPr>
          <w:lang w:val="en-US" w:eastAsia="zh-CN"/>
        </w:rPr>
        <w:t>Another possible way is to transmit a multi-symbol CSI-RS, where UE can apply different UE beams in different symbols to support joint P2/P3 beam selection.</w:t>
      </w:r>
    </w:p>
    <w:p w14:paraId="43E8BF61" w14:textId="54802981" w:rsidR="007740EF" w:rsidRPr="000E2519" w:rsidRDefault="000E2519" w:rsidP="003262D0">
      <w:pPr>
        <w:pStyle w:val="0Maintext"/>
        <w:spacing w:after="120" w:afterAutospacing="0" w:line="240" w:lineRule="auto"/>
        <w:ind w:firstLine="0"/>
        <w:rPr>
          <w:b/>
          <w:bCs/>
          <w:i/>
          <w:iCs/>
          <w:lang w:val="en-US" w:eastAsia="zh-CN"/>
        </w:rPr>
      </w:pPr>
      <w:r w:rsidRPr="000E2519">
        <w:rPr>
          <w:b/>
          <w:bCs/>
          <w:i/>
          <w:iCs/>
          <w:lang w:val="en-US" w:eastAsia="zh-CN"/>
        </w:rPr>
        <w:t>Observation 3: Based on current 1 port CSI-RS, it is possible to support intra-symbol beam sweeping.</w:t>
      </w:r>
    </w:p>
    <w:p w14:paraId="53C51CB1" w14:textId="1C1B0D0C" w:rsidR="000E2519" w:rsidRDefault="000E2519" w:rsidP="003262D0">
      <w:pPr>
        <w:pStyle w:val="0Maintext"/>
        <w:spacing w:after="120" w:afterAutospacing="0" w:line="240" w:lineRule="auto"/>
        <w:ind w:firstLine="0"/>
        <w:rPr>
          <w:b/>
          <w:bCs/>
          <w:i/>
          <w:iCs/>
          <w:lang w:val="en-US" w:eastAsia="zh-CN"/>
        </w:rPr>
      </w:pPr>
      <w:r w:rsidRPr="000E2519">
        <w:rPr>
          <w:b/>
          <w:bCs/>
          <w:i/>
          <w:iCs/>
          <w:lang w:val="en-US" w:eastAsia="zh-CN"/>
        </w:rPr>
        <w:t>Proposal 2: For overhead and latency reduction, support gNB to indicate whether UE can perform intra-symbol beam sweeping for 1-port CSI-RS for BM.</w:t>
      </w:r>
    </w:p>
    <w:p w14:paraId="54D048B8" w14:textId="3CCA7DFA" w:rsidR="000E2519" w:rsidRPr="000E2519" w:rsidRDefault="000E2519" w:rsidP="003262D0">
      <w:pPr>
        <w:pStyle w:val="0Maintext"/>
        <w:spacing w:after="120" w:afterAutospacing="0" w:line="240" w:lineRule="auto"/>
        <w:ind w:firstLine="0"/>
        <w:rPr>
          <w:b/>
          <w:bCs/>
          <w:i/>
          <w:iCs/>
          <w:lang w:val="en-US" w:eastAsia="zh-CN"/>
        </w:rPr>
      </w:pPr>
      <w:r>
        <w:rPr>
          <w:b/>
          <w:bCs/>
          <w:i/>
          <w:iCs/>
          <w:lang w:val="en-US" w:eastAsia="zh-CN"/>
        </w:rPr>
        <w:t>Proposal 3: For overhead and latency reduction, support 1 CSI-RS resource to be transmitted in multiple symbol to facilitate joint P2/P3 beam management.</w:t>
      </w:r>
    </w:p>
    <w:p w14:paraId="204CD2E7" w14:textId="01F166C0" w:rsidR="000E2519" w:rsidRPr="000E2519" w:rsidRDefault="000E2519" w:rsidP="003262D0">
      <w:pPr>
        <w:pStyle w:val="0Maintext"/>
        <w:spacing w:after="120" w:afterAutospacing="0" w:line="240" w:lineRule="auto"/>
        <w:ind w:firstLine="0"/>
        <w:rPr>
          <w:i/>
          <w:iCs/>
          <w:u w:val="single"/>
          <w:lang w:val="en-US" w:eastAsia="zh-CN"/>
        </w:rPr>
      </w:pPr>
      <w:r w:rsidRPr="000E2519">
        <w:rPr>
          <w:i/>
          <w:iCs/>
          <w:u w:val="single"/>
          <w:lang w:val="en-US" w:eastAsia="zh-CN"/>
        </w:rPr>
        <w:t xml:space="preserve">Joint SSB/CSI-RS beam </w:t>
      </w:r>
      <w:r>
        <w:rPr>
          <w:i/>
          <w:iCs/>
          <w:u w:val="single"/>
          <w:lang w:val="en-US" w:eastAsia="zh-CN"/>
        </w:rPr>
        <w:t>management</w:t>
      </w:r>
    </w:p>
    <w:p w14:paraId="4477F99C" w14:textId="7AC70F67" w:rsidR="00962EC6" w:rsidRDefault="000E2519" w:rsidP="003262D0">
      <w:pPr>
        <w:pStyle w:val="0Maintext"/>
        <w:spacing w:after="120" w:afterAutospacing="0" w:line="240" w:lineRule="auto"/>
        <w:ind w:firstLine="0"/>
        <w:rPr>
          <w:lang w:val="en-US" w:eastAsia="zh-CN"/>
        </w:rPr>
      </w:pPr>
      <w:r>
        <w:rPr>
          <w:lang w:val="en-US" w:eastAsia="zh-CN"/>
        </w:rPr>
        <w:t>Joint SSB/CSI-RS beam management is one way to introduce multiple reference signals in a beam tracking loop. In principle, the more reference signals in a beam tracking loop, the less latency would be required to find out the best gNB-UE beam pair. However current QCL definition would introduce some problems for UE to track multiple reference signals in a beam tracking loop. The most restrict QCL definition is QCL-</w:t>
      </w:r>
      <w:proofErr w:type="spellStart"/>
      <w:r>
        <w:rPr>
          <w:lang w:val="en-US" w:eastAsia="zh-CN"/>
        </w:rPr>
        <w:t>typeA</w:t>
      </w:r>
      <w:proofErr w:type="spellEnd"/>
      <w:r>
        <w:rPr>
          <w:lang w:val="en-US" w:eastAsia="zh-CN"/>
        </w:rPr>
        <w:t xml:space="preserve"> + QCL-</w:t>
      </w:r>
      <w:proofErr w:type="spellStart"/>
      <w:r>
        <w:rPr>
          <w:lang w:val="en-US" w:eastAsia="zh-CN"/>
        </w:rPr>
        <w:t>typeD</w:t>
      </w:r>
      <w:proofErr w:type="spellEnd"/>
      <w:r>
        <w:rPr>
          <w:lang w:val="en-US" w:eastAsia="zh-CN"/>
        </w:rPr>
        <w:t>. However, it is still possible that gNB can apply a wide beam for one BM-RS and a narrow beam for another BM-RS. The best UE beam for the two BM-RSs could still be different. Another possible implementation is that gNB can apply the same beam for both BM-RS. But as a result of this uncertainty, UE cannot consider both BM-</w:t>
      </w:r>
      <w:r w:rsidR="00962EC6">
        <w:rPr>
          <w:lang w:val="en-US" w:eastAsia="zh-CN"/>
        </w:rPr>
        <w:t>RSs should</w:t>
      </w:r>
      <w:r>
        <w:rPr>
          <w:lang w:val="en-US" w:eastAsia="zh-CN"/>
        </w:rPr>
        <w:t xml:space="preserve"> be in a beam tracking loop.</w:t>
      </w:r>
      <w:r w:rsidR="00962EC6">
        <w:rPr>
          <w:lang w:val="en-US" w:eastAsia="zh-CN"/>
        </w:rPr>
        <w:t xml:space="preserve"> Thus, to introduce a new QCL type indication to support joint tracking from multiple BM-RSs could help to reduce the beam tracking latency.</w:t>
      </w:r>
    </w:p>
    <w:p w14:paraId="1C9D6EA1" w14:textId="77777777" w:rsidR="00962EC6" w:rsidRPr="00962EC6" w:rsidRDefault="00962EC6" w:rsidP="003262D0">
      <w:pPr>
        <w:pStyle w:val="0Maintext"/>
        <w:spacing w:after="120" w:afterAutospacing="0" w:line="240" w:lineRule="auto"/>
        <w:ind w:firstLine="0"/>
        <w:rPr>
          <w:b/>
          <w:bCs/>
          <w:i/>
          <w:iCs/>
          <w:lang w:val="en-US" w:eastAsia="zh-CN"/>
        </w:rPr>
      </w:pPr>
      <w:r w:rsidRPr="00962EC6">
        <w:rPr>
          <w:b/>
          <w:bCs/>
          <w:i/>
          <w:iCs/>
          <w:lang w:val="en-US" w:eastAsia="zh-CN"/>
        </w:rPr>
        <w:t xml:space="preserve">Observation 4: With current QCL definition, UE is not able to include multiple BM-RSs in a beam tracking loop, as the Tx beam could still be different for two BM-RSs although they are configured as </w:t>
      </w:r>
      <w:proofErr w:type="spellStart"/>
      <w:r w:rsidRPr="00962EC6">
        <w:rPr>
          <w:b/>
          <w:bCs/>
          <w:i/>
          <w:iCs/>
          <w:lang w:val="en-US" w:eastAsia="zh-CN"/>
        </w:rPr>
        <w:t>QCLed</w:t>
      </w:r>
      <w:proofErr w:type="spellEnd"/>
      <w:r w:rsidRPr="00962EC6">
        <w:rPr>
          <w:b/>
          <w:bCs/>
          <w:i/>
          <w:iCs/>
          <w:lang w:val="en-US" w:eastAsia="zh-CN"/>
        </w:rPr>
        <w:t>.</w:t>
      </w:r>
    </w:p>
    <w:p w14:paraId="0AB4C0A4" w14:textId="153CBA2E" w:rsidR="000E2519" w:rsidRPr="00962EC6" w:rsidRDefault="00962EC6" w:rsidP="003262D0">
      <w:pPr>
        <w:pStyle w:val="0Maintext"/>
        <w:spacing w:after="120" w:afterAutospacing="0" w:line="240" w:lineRule="auto"/>
        <w:ind w:firstLine="0"/>
        <w:rPr>
          <w:b/>
          <w:bCs/>
          <w:i/>
          <w:iCs/>
          <w:lang w:val="en-US" w:eastAsia="zh-CN"/>
        </w:rPr>
      </w:pPr>
      <w:r w:rsidRPr="00962EC6">
        <w:rPr>
          <w:b/>
          <w:bCs/>
          <w:i/>
          <w:iCs/>
          <w:lang w:val="en-US" w:eastAsia="zh-CN"/>
        </w:rPr>
        <w:t xml:space="preserve">Proposal 4: RAN1 should study to introduce a new QCL type indication to let UE </w:t>
      </w:r>
      <w:r>
        <w:rPr>
          <w:b/>
          <w:bCs/>
          <w:i/>
          <w:iCs/>
          <w:lang w:val="en-US" w:eastAsia="zh-CN"/>
        </w:rPr>
        <w:t>aware that</w:t>
      </w:r>
      <w:r w:rsidRPr="00962EC6">
        <w:rPr>
          <w:b/>
          <w:bCs/>
          <w:i/>
          <w:iCs/>
          <w:lang w:val="en-US" w:eastAsia="zh-CN"/>
        </w:rPr>
        <w:t xml:space="preserve"> two BM-RSs are based on the same Tx beam.</w:t>
      </w:r>
      <w:r w:rsidR="000E2519" w:rsidRPr="00962EC6">
        <w:rPr>
          <w:b/>
          <w:bCs/>
          <w:i/>
          <w:iCs/>
          <w:lang w:val="en-US" w:eastAsia="zh-CN"/>
        </w:rPr>
        <w:t xml:space="preserve"> </w:t>
      </w:r>
    </w:p>
    <w:p w14:paraId="46FA31D5" w14:textId="01F4CEF4" w:rsidR="000E2519" w:rsidRDefault="00962EC6" w:rsidP="00962EC6">
      <w:pPr>
        <w:pStyle w:val="Heading3"/>
      </w:pPr>
      <w:r>
        <w:t>TCI framework</w:t>
      </w:r>
    </w:p>
    <w:p w14:paraId="59B896B4" w14:textId="52677C1A" w:rsidR="0086391A" w:rsidRDefault="008C2187" w:rsidP="003262D0">
      <w:pPr>
        <w:pStyle w:val="0Maintext"/>
        <w:spacing w:after="120" w:afterAutospacing="0" w:line="240" w:lineRule="auto"/>
        <w:ind w:firstLine="0"/>
        <w:rPr>
          <w:lang w:val="en-US" w:eastAsia="zh-CN"/>
        </w:rPr>
      </w:pPr>
      <w:r>
        <w:rPr>
          <w:lang w:val="en-US" w:eastAsia="zh-CN"/>
        </w:rPr>
        <w:t>In Rel-15/Rel-16, the beam indication for downlink is based on TCI state, and beam indication for uplink is based on spatial relation info. In Rel-15, the beam indication is defined per channel/resource per CC. In Rel-16, simultaneous beam update for multiple CCs by a single MAC CE is supported, which can help to reduce the signaling overhead, but still the fundamental beam indication is still per channel/resource per CC.</w:t>
      </w:r>
      <w:r w:rsidR="00D516C8">
        <w:rPr>
          <w:lang w:val="en-US" w:eastAsia="zh-CN"/>
        </w:rPr>
        <w:t xml:space="preserve"> Such per channel and per CC based mechanism make the system unnecessarily complicated. </w:t>
      </w:r>
      <w:r w:rsidR="0008670F">
        <w:rPr>
          <w:lang w:val="en-US" w:eastAsia="zh-CN"/>
        </w:rPr>
        <w:t xml:space="preserve">In addition, DCI based beam </w:t>
      </w:r>
      <w:r w:rsidR="0008670F">
        <w:rPr>
          <w:lang w:val="en-US" w:eastAsia="zh-CN"/>
        </w:rPr>
        <w:lastRenderedPageBreak/>
        <w:t xml:space="preserve">indication also increase the specification complexity to define default beam related behavior. </w:t>
      </w:r>
      <w:r w:rsidR="00D516C8">
        <w:rPr>
          <w:lang w:val="en-US" w:eastAsia="zh-CN"/>
        </w:rPr>
        <w:t xml:space="preserve">Figure </w:t>
      </w:r>
      <w:r w:rsidR="00962EC6">
        <w:rPr>
          <w:lang w:val="en-US" w:eastAsia="zh-CN"/>
        </w:rPr>
        <w:t>6</w:t>
      </w:r>
      <w:r w:rsidR="00D516C8">
        <w:rPr>
          <w:lang w:val="en-US" w:eastAsia="zh-CN"/>
        </w:rPr>
        <w:t xml:space="preserve"> illustrates one procedure on how UE can determine a TCI state for PDSCH.</w:t>
      </w:r>
    </w:p>
    <w:p w14:paraId="1C23C3D8" w14:textId="70E7AB72" w:rsidR="00D516C8" w:rsidRDefault="00D516C8" w:rsidP="00D516C8">
      <w:pPr>
        <w:pStyle w:val="0Maintext"/>
        <w:spacing w:after="120" w:afterAutospacing="0" w:line="240" w:lineRule="auto"/>
        <w:ind w:firstLine="0"/>
        <w:jc w:val="center"/>
        <w:rPr>
          <w:lang w:val="en-US" w:eastAsia="zh-CN"/>
        </w:rPr>
      </w:pPr>
      <w:r w:rsidRPr="00D516C8">
        <w:rPr>
          <w:noProof/>
          <w:lang w:val="en-US" w:eastAsia="zh-CN"/>
        </w:rPr>
        <w:drawing>
          <wp:inline distT="0" distB="0" distL="0" distR="0" wp14:anchorId="02A938BE" wp14:editId="09FD33B1">
            <wp:extent cx="5727700" cy="35706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3570605"/>
                    </a:xfrm>
                    <a:prstGeom prst="rect">
                      <a:avLst/>
                    </a:prstGeom>
                  </pic:spPr>
                </pic:pic>
              </a:graphicData>
            </a:graphic>
          </wp:inline>
        </w:drawing>
      </w:r>
    </w:p>
    <w:p w14:paraId="29266A56" w14:textId="2CD4C0F4" w:rsidR="00D516C8" w:rsidRPr="00D516C8" w:rsidRDefault="00D516C8" w:rsidP="00D516C8">
      <w:pPr>
        <w:pStyle w:val="0Maintext"/>
        <w:spacing w:after="120" w:afterAutospacing="0" w:line="240" w:lineRule="auto"/>
        <w:ind w:firstLine="0"/>
        <w:jc w:val="center"/>
        <w:rPr>
          <w:b/>
          <w:bCs/>
          <w:lang w:val="en-US" w:eastAsia="zh-CN"/>
        </w:rPr>
      </w:pPr>
      <w:r w:rsidRPr="00D516C8">
        <w:rPr>
          <w:b/>
          <w:bCs/>
          <w:lang w:val="en-US" w:eastAsia="zh-CN"/>
        </w:rPr>
        <w:t xml:space="preserve">Figure </w:t>
      </w:r>
      <w:r w:rsidR="00962EC6">
        <w:rPr>
          <w:b/>
          <w:bCs/>
          <w:lang w:val="en-US" w:eastAsia="zh-CN"/>
        </w:rPr>
        <w:t>6</w:t>
      </w:r>
      <w:r w:rsidRPr="00D516C8">
        <w:rPr>
          <w:b/>
          <w:bCs/>
          <w:lang w:val="en-US" w:eastAsia="zh-CN"/>
        </w:rPr>
        <w:t>: Procedure to determine TCI state for PDSCH</w:t>
      </w:r>
      <w:r w:rsidR="00F24869">
        <w:rPr>
          <w:b/>
          <w:bCs/>
          <w:lang w:val="en-US" w:eastAsia="zh-CN"/>
        </w:rPr>
        <w:t xml:space="preserve"> In Rel-15/Rel-16</w:t>
      </w:r>
    </w:p>
    <w:p w14:paraId="001CD163" w14:textId="34468012" w:rsidR="009622B6" w:rsidRDefault="009622B6" w:rsidP="003262D0">
      <w:pPr>
        <w:pStyle w:val="0Maintext"/>
        <w:spacing w:after="120" w:afterAutospacing="0" w:line="240" w:lineRule="auto"/>
        <w:ind w:firstLine="0"/>
        <w:rPr>
          <w:lang w:val="en-US" w:eastAsia="zh-CN"/>
        </w:rPr>
      </w:pPr>
      <w:r>
        <w:rPr>
          <w:lang w:val="en-US" w:eastAsia="zh-CN"/>
        </w:rPr>
        <w:t>Typically</w:t>
      </w:r>
      <w:r w:rsidR="00245D27">
        <w:rPr>
          <w:lang w:val="en-US" w:eastAsia="zh-CN"/>
        </w:rPr>
        <w:t>,</w:t>
      </w:r>
      <w:r>
        <w:rPr>
          <w:lang w:val="en-US" w:eastAsia="zh-CN"/>
        </w:rPr>
        <w:t xml:space="preserve"> a UE can apply common beam for multiple CCs, which may be within the same band or a band group. Thus, such per channel/resource per CC beam indication would bring in a lot of QCL-</w:t>
      </w:r>
      <w:proofErr w:type="spellStart"/>
      <w:r>
        <w:rPr>
          <w:lang w:val="en-US" w:eastAsia="zh-CN"/>
        </w:rPr>
        <w:t>typeD</w:t>
      </w:r>
      <w:proofErr w:type="spellEnd"/>
      <w:r>
        <w:rPr>
          <w:lang w:val="en-US" w:eastAsia="zh-CN"/>
        </w:rPr>
        <w:t xml:space="preserve"> collision cases. The collision handling would make the system more complicated, if we consider different types of priorities for the channel and different subcarrier spacings across CCs.</w:t>
      </w:r>
    </w:p>
    <w:p w14:paraId="55D49B3A" w14:textId="4399D8BE" w:rsidR="008C2187" w:rsidRDefault="009622B6" w:rsidP="003262D0">
      <w:pPr>
        <w:pStyle w:val="0Maintext"/>
        <w:spacing w:after="120" w:afterAutospacing="0" w:line="240" w:lineRule="auto"/>
        <w:ind w:firstLine="0"/>
        <w:rPr>
          <w:lang w:val="en-US" w:eastAsia="zh-CN"/>
        </w:rPr>
      </w:pPr>
      <w:r>
        <w:rPr>
          <w:lang w:val="en-US" w:eastAsia="zh-CN"/>
        </w:rPr>
        <w:t>Further, the UE may not be able to maintain so many beam tracking loops with regard to power consumption. One possible way is that UE can maintain two beams:</w:t>
      </w:r>
    </w:p>
    <w:p w14:paraId="7BCED5EC" w14:textId="6A40C43F" w:rsidR="009622B6" w:rsidRDefault="009622B6" w:rsidP="009622B6">
      <w:pPr>
        <w:pStyle w:val="0Maintext"/>
        <w:numPr>
          <w:ilvl w:val="0"/>
          <w:numId w:val="17"/>
        </w:numPr>
        <w:spacing w:after="120" w:afterAutospacing="0" w:line="240" w:lineRule="auto"/>
        <w:rPr>
          <w:lang w:val="en-US" w:eastAsia="zh-CN"/>
        </w:rPr>
      </w:pPr>
      <w:r>
        <w:rPr>
          <w:lang w:val="en-US" w:eastAsia="zh-CN"/>
        </w:rPr>
        <w:t>Current UE beam: the UE beam used to communicate with gNB</w:t>
      </w:r>
    </w:p>
    <w:p w14:paraId="51B58638" w14:textId="5491D445" w:rsidR="009622B6" w:rsidRDefault="009622B6" w:rsidP="009622B6">
      <w:pPr>
        <w:pStyle w:val="0Maintext"/>
        <w:numPr>
          <w:ilvl w:val="0"/>
          <w:numId w:val="17"/>
        </w:numPr>
        <w:spacing w:after="120" w:afterAutospacing="0" w:line="240" w:lineRule="auto"/>
        <w:rPr>
          <w:lang w:val="en-US" w:eastAsia="zh-CN"/>
        </w:rPr>
      </w:pPr>
      <w:r>
        <w:rPr>
          <w:lang w:val="en-US" w:eastAsia="zh-CN"/>
        </w:rPr>
        <w:t>Candidate UE beam: the UE beam used to discover new gNB-UE beam pair</w:t>
      </w:r>
    </w:p>
    <w:p w14:paraId="2251BC57" w14:textId="5426254E" w:rsidR="009622B6" w:rsidRDefault="009622B6" w:rsidP="003262D0">
      <w:pPr>
        <w:pStyle w:val="0Maintext"/>
        <w:spacing w:after="120" w:afterAutospacing="0" w:line="240" w:lineRule="auto"/>
        <w:ind w:firstLine="0"/>
        <w:rPr>
          <w:lang w:val="en-US" w:eastAsia="zh-CN"/>
        </w:rPr>
      </w:pPr>
      <w:r>
        <w:rPr>
          <w:lang w:val="en-US" w:eastAsia="zh-CN"/>
        </w:rPr>
        <w:t>So</w:t>
      </w:r>
      <w:r w:rsidR="00962EC6">
        <w:rPr>
          <w:lang w:val="en-US" w:eastAsia="zh-CN"/>
        </w:rPr>
        <w:t>,</w:t>
      </w:r>
      <w:r>
        <w:rPr>
          <w:lang w:val="en-US" w:eastAsia="zh-CN"/>
        </w:rPr>
        <w:t xml:space="preserve"> </w:t>
      </w:r>
      <w:r w:rsidR="00962EC6">
        <w:rPr>
          <w:lang w:val="en-US" w:eastAsia="zh-CN"/>
        </w:rPr>
        <w:t>the</w:t>
      </w:r>
      <w:r>
        <w:rPr>
          <w:lang w:val="en-US" w:eastAsia="zh-CN"/>
        </w:rPr>
        <w:t xml:space="preserve"> per channel/resource and per CC</w:t>
      </w:r>
      <w:r w:rsidR="00962EC6">
        <w:rPr>
          <w:lang w:val="en-US" w:eastAsia="zh-CN"/>
        </w:rPr>
        <w:t xml:space="preserve"> based beam indication is not that practical</w:t>
      </w:r>
      <w:r>
        <w:rPr>
          <w:lang w:val="en-US" w:eastAsia="zh-CN"/>
        </w:rPr>
        <w:t xml:space="preserve">, but to simplify the signaling and to accommodate typical UE implementation schemes, it is better that the beam indication is per link per CC groups. </w:t>
      </w:r>
    </w:p>
    <w:p w14:paraId="567214A6" w14:textId="3DD0196A" w:rsidR="0071089C" w:rsidRDefault="0071089C" w:rsidP="003262D0">
      <w:pPr>
        <w:pStyle w:val="0Maintext"/>
        <w:spacing w:after="120" w:afterAutospacing="0" w:line="240" w:lineRule="auto"/>
        <w:ind w:firstLine="0"/>
        <w:rPr>
          <w:lang w:val="en-US" w:eastAsia="zh-CN"/>
        </w:rPr>
      </w:pPr>
      <w:r>
        <w:rPr>
          <w:lang w:val="en-US" w:eastAsia="zh-CN"/>
        </w:rPr>
        <w:t xml:space="preserve">In addition, for spatial </w:t>
      </w:r>
      <w:proofErr w:type="gramStart"/>
      <w:r>
        <w:rPr>
          <w:lang w:val="en-US" w:eastAsia="zh-CN"/>
        </w:rPr>
        <w:t>relation based</w:t>
      </w:r>
      <w:proofErr w:type="gramEnd"/>
      <w:r>
        <w:rPr>
          <w:lang w:val="en-US" w:eastAsia="zh-CN"/>
        </w:rPr>
        <w:t xml:space="preserve"> beam indication, when SSB/CSI-RS is indicated, it is defined that UE should apply the same spatial domain filter to transmit the uplink signal as that to receive the SSB/CSI-RS. This restricts UE flexibility quite a lot. As a result of UE power saving, UE may turn off some uplink antennas, then it is not possible for UE to use the same spatial domain filter for both DL and UL. Thus, for uplink beam indication, when SSB/CSI-RS is indicated, it should be defined that the spatial domain Rx filter is a reference to determine spatial domain Tx filter, instead of mandating UE to use the same spatial domain filter.</w:t>
      </w:r>
    </w:p>
    <w:p w14:paraId="3EA19232" w14:textId="5A67ECBA" w:rsidR="00BC5228" w:rsidRDefault="00BC5228" w:rsidP="00BC5228">
      <w:pPr>
        <w:pStyle w:val="0Maintext"/>
        <w:spacing w:after="120" w:afterAutospacing="0" w:line="240" w:lineRule="auto"/>
        <w:ind w:firstLine="0"/>
        <w:rPr>
          <w:lang w:val="en-US" w:eastAsia="zh-CN"/>
        </w:rPr>
      </w:pPr>
      <w:r>
        <w:rPr>
          <w:lang w:val="en-US" w:eastAsia="zh-CN"/>
        </w:rPr>
        <w:t>Further, to support inter-cell operation, gNB should be able to provide the TCI indication based on SSB from a neighbor cell. Thus, the TCI can be divided into several groups, where each group is associated with a physical cell ID. In addition to the physical cell ID, some other SSB related configuration, e.g. transmission power, periodicity and so on</w:t>
      </w:r>
      <w:r w:rsidR="00EF501D">
        <w:rPr>
          <w:lang w:val="en-US" w:eastAsia="zh-CN"/>
        </w:rPr>
        <w:t>, should be configured for each TCI state group. As shown in Figure 7, TCI state x and y should belong to different TCI state groups, and after switching to TCI state y from TCI state x, UE is assumed to connect to the target gNB. Moreover, if target gNB uses different higher layer parameters, such higher layer parameters can be configured per TCI state group, and after TCI switching, gNB does not need to trigger additional RRC reconfiguration procedure, but UE can apply such RRC configurations associated with the new TCI state group automatically.</w:t>
      </w:r>
    </w:p>
    <w:p w14:paraId="25C59ECB" w14:textId="46F0A268" w:rsidR="00EF501D" w:rsidRDefault="00EF501D" w:rsidP="00EF501D">
      <w:pPr>
        <w:pStyle w:val="0Maintext"/>
        <w:spacing w:after="120" w:afterAutospacing="0" w:line="240" w:lineRule="auto"/>
        <w:ind w:firstLine="0"/>
        <w:jc w:val="center"/>
        <w:rPr>
          <w:lang w:val="en-US" w:eastAsia="zh-CN"/>
        </w:rPr>
      </w:pPr>
      <w:r w:rsidRPr="00EF501D">
        <w:rPr>
          <w:noProof/>
          <w:lang w:val="en-US" w:eastAsia="zh-CN"/>
        </w:rPr>
        <w:lastRenderedPageBreak/>
        <w:drawing>
          <wp:inline distT="0" distB="0" distL="0" distR="0" wp14:anchorId="18935D1B" wp14:editId="19ED1E73">
            <wp:extent cx="5727700" cy="17456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1745615"/>
                    </a:xfrm>
                    <a:prstGeom prst="rect">
                      <a:avLst/>
                    </a:prstGeom>
                  </pic:spPr>
                </pic:pic>
              </a:graphicData>
            </a:graphic>
          </wp:inline>
        </w:drawing>
      </w:r>
    </w:p>
    <w:p w14:paraId="514DE030" w14:textId="09C223BC" w:rsidR="00EF501D" w:rsidRPr="00EF501D" w:rsidRDefault="00EF501D" w:rsidP="00EF501D">
      <w:pPr>
        <w:pStyle w:val="0Maintext"/>
        <w:spacing w:after="120" w:afterAutospacing="0" w:line="240" w:lineRule="auto"/>
        <w:ind w:firstLine="0"/>
        <w:jc w:val="center"/>
        <w:rPr>
          <w:b/>
          <w:bCs/>
          <w:i/>
          <w:iCs/>
          <w:lang w:val="en-US" w:eastAsia="zh-CN"/>
        </w:rPr>
      </w:pPr>
      <w:r w:rsidRPr="00EF501D">
        <w:rPr>
          <w:b/>
          <w:bCs/>
          <w:lang w:val="en-US" w:eastAsia="zh-CN"/>
        </w:rPr>
        <w:t>Figure 7: TCI configuration to support inter-cell mobility</w:t>
      </w:r>
    </w:p>
    <w:p w14:paraId="736BD9A9" w14:textId="77777777" w:rsidR="00BC5228" w:rsidRDefault="00BC5228" w:rsidP="003262D0">
      <w:pPr>
        <w:pStyle w:val="0Maintext"/>
        <w:spacing w:after="120" w:afterAutospacing="0" w:line="240" w:lineRule="auto"/>
        <w:ind w:firstLine="0"/>
        <w:rPr>
          <w:lang w:val="en-US" w:eastAsia="zh-CN"/>
        </w:rPr>
      </w:pPr>
    </w:p>
    <w:p w14:paraId="05557491" w14:textId="149F2254" w:rsidR="00962EC6" w:rsidRDefault="00962EC6" w:rsidP="003262D0">
      <w:pPr>
        <w:pStyle w:val="0Maintext"/>
        <w:spacing w:after="120" w:afterAutospacing="0" w:line="240" w:lineRule="auto"/>
        <w:ind w:firstLine="0"/>
        <w:rPr>
          <w:b/>
          <w:bCs/>
          <w:i/>
          <w:iCs/>
          <w:lang w:val="en-US" w:eastAsia="zh-CN"/>
        </w:rPr>
      </w:pPr>
      <w:r w:rsidRPr="0008670F">
        <w:rPr>
          <w:b/>
          <w:bCs/>
          <w:i/>
          <w:iCs/>
          <w:lang w:val="en-US" w:eastAsia="zh-CN"/>
        </w:rPr>
        <w:t xml:space="preserve">Observation 5: Single </w:t>
      </w:r>
      <w:r w:rsidR="009834CC">
        <w:rPr>
          <w:b/>
          <w:bCs/>
          <w:i/>
          <w:iCs/>
          <w:lang w:val="en-US" w:eastAsia="zh-CN"/>
        </w:rPr>
        <w:t xml:space="preserve">beam </w:t>
      </w:r>
      <w:r w:rsidRPr="0008670F">
        <w:rPr>
          <w:b/>
          <w:bCs/>
          <w:i/>
          <w:iCs/>
          <w:lang w:val="en-US" w:eastAsia="zh-CN"/>
        </w:rPr>
        <w:t xml:space="preserve">tracking loop </w:t>
      </w:r>
      <w:r w:rsidR="009834CC">
        <w:rPr>
          <w:b/>
          <w:bCs/>
          <w:i/>
          <w:iCs/>
          <w:lang w:val="en-US" w:eastAsia="zh-CN"/>
        </w:rPr>
        <w:t xml:space="preserve">for active TCI state </w:t>
      </w:r>
      <w:r w:rsidRPr="0008670F">
        <w:rPr>
          <w:b/>
          <w:bCs/>
          <w:i/>
          <w:iCs/>
          <w:lang w:val="en-US" w:eastAsia="zh-CN"/>
        </w:rPr>
        <w:t>is widely used in Rel-15/Rel-16, and the per channel/resource and per CC based beam indication could result in large signaling overhead and lead to potential ambiguity from QCL-</w:t>
      </w:r>
      <w:proofErr w:type="spellStart"/>
      <w:r w:rsidRPr="0008670F">
        <w:rPr>
          <w:b/>
          <w:bCs/>
          <w:i/>
          <w:iCs/>
          <w:lang w:val="en-US" w:eastAsia="zh-CN"/>
        </w:rPr>
        <w:t>typeD</w:t>
      </w:r>
      <w:proofErr w:type="spellEnd"/>
      <w:r w:rsidRPr="0008670F">
        <w:rPr>
          <w:b/>
          <w:bCs/>
          <w:i/>
          <w:iCs/>
          <w:lang w:val="en-US" w:eastAsia="zh-CN"/>
        </w:rPr>
        <w:t xml:space="preserve"> collision handling. </w:t>
      </w:r>
    </w:p>
    <w:p w14:paraId="0A11642B" w14:textId="41F46BD1" w:rsidR="0008670F" w:rsidRDefault="0008670F" w:rsidP="003262D0">
      <w:pPr>
        <w:pStyle w:val="0Maintext"/>
        <w:spacing w:after="120" w:afterAutospacing="0" w:line="240" w:lineRule="auto"/>
        <w:ind w:firstLine="0"/>
        <w:rPr>
          <w:b/>
          <w:bCs/>
          <w:i/>
          <w:iCs/>
          <w:lang w:val="en-US" w:eastAsia="zh-CN"/>
        </w:rPr>
      </w:pPr>
      <w:r>
        <w:rPr>
          <w:b/>
          <w:bCs/>
          <w:i/>
          <w:iCs/>
          <w:lang w:val="en-US" w:eastAsia="zh-CN"/>
        </w:rPr>
        <w:t>Observation 6: DCI based beam indication unnecessarily increases the specification complexity to maintain the default beam</w:t>
      </w:r>
      <w:r w:rsidR="0071089C">
        <w:rPr>
          <w:b/>
          <w:bCs/>
          <w:i/>
          <w:iCs/>
          <w:lang w:val="en-US" w:eastAsia="zh-CN"/>
        </w:rPr>
        <w:t>.</w:t>
      </w:r>
    </w:p>
    <w:p w14:paraId="58D90F7C" w14:textId="600A9399" w:rsidR="0071089C" w:rsidRPr="0008670F" w:rsidRDefault="0071089C" w:rsidP="003262D0">
      <w:pPr>
        <w:pStyle w:val="0Maintext"/>
        <w:spacing w:after="120" w:afterAutospacing="0" w:line="240" w:lineRule="auto"/>
        <w:ind w:firstLine="0"/>
        <w:rPr>
          <w:b/>
          <w:bCs/>
          <w:i/>
          <w:iCs/>
          <w:lang w:val="en-US" w:eastAsia="zh-CN"/>
        </w:rPr>
      </w:pPr>
      <w:r>
        <w:rPr>
          <w:b/>
          <w:bCs/>
          <w:i/>
          <w:iCs/>
          <w:lang w:val="en-US" w:eastAsia="zh-CN"/>
        </w:rPr>
        <w:t>Observation 7: Current spatial relation definition restricts UE flexibility for power saving, since UE is mandated to use the same beam to transmit uplink signal as that to receive downlink signal.</w:t>
      </w:r>
    </w:p>
    <w:p w14:paraId="5405F9E2" w14:textId="0B1FBEC1" w:rsidR="009622B6" w:rsidRDefault="009622B6" w:rsidP="003262D0">
      <w:pPr>
        <w:pStyle w:val="0Maintext"/>
        <w:spacing w:after="120" w:afterAutospacing="0" w:line="240" w:lineRule="auto"/>
        <w:ind w:firstLine="0"/>
        <w:rPr>
          <w:b/>
          <w:bCs/>
          <w:i/>
          <w:iCs/>
          <w:lang w:val="en-US" w:eastAsia="zh-CN"/>
        </w:rPr>
      </w:pPr>
      <w:r w:rsidRPr="009622B6">
        <w:rPr>
          <w:b/>
          <w:bCs/>
          <w:i/>
          <w:iCs/>
          <w:lang w:val="en-US" w:eastAsia="zh-CN"/>
        </w:rPr>
        <w:t xml:space="preserve">Proposal </w:t>
      </w:r>
      <w:r w:rsidR="0008670F">
        <w:rPr>
          <w:b/>
          <w:bCs/>
          <w:i/>
          <w:iCs/>
          <w:lang w:val="en-US" w:eastAsia="zh-CN"/>
        </w:rPr>
        <w:t>5</w:t>
      </w:r>
      <w:r w:rsidRPr="009622B6">
        <w:rPr>
          <w:b/>
          <w:bCs/>
          <w:i/>
          <w:iCs/>
          <w:lang w:val="en-US" w:eastAsia="zh-CN"/>
        </w:rPr>
        <w:t>:</w:t>
      </w:r>
      <w:r w:rsidR="0008670F">
        <w:rPr>
          <w:b/>
          <w:bCs/>
          <w:i/>
          <w:iCs/>
          <w:lang w:val="en-US" w:eastAsia="zh-CN"/>
        </w:rPr>
        <w:t xml:space="preserve"> T</w:t>
      </w:r>
      <w:r w:rsidRPr="009622B6">
        <w:rPr>
          <w:b/>
          <w:bCs/>
          <w:i/>
          <w:iCs/>
          <w:lang w:val="en-US" w:eastAsia="zh-CN"/>
        </w:rPr>
        <w:t>he beam indication signaling</w:t>
      </w:r>
      <w:r w:rsidR="0008670F">
        <w:rPr>
          <w:b/>
          <w:bCs/>
          <w:i/>
          <w:iCs/>
          <w:lang w:val="en-US" w:eastAsia="zh-CN"/>
        </w:rPr>
        <w:t xml:space="preserve"> should be simplified</w:t>
      </w:r>
      <w:r w:rsidRPr="009622B6">
        <w:rPr>
          <w:b/>
          <w:bCs/>
          <w:i/>
          <w:iCs/>
          <w:lang w:val="en-US" w:eastAsia="zh-CN"/>
        </w:rPr>
        <w:t xml:space="preserve"> and per link per CC </w:t>
      </w:r>
      <w:proofErr w:type="gramStart"/>
      <w:r w:rsidRPr="009622B6">
        <w:rPr>
          <w:b/>
          <w:bCs/>
          <w:i/>
          <w:iCs/>
          <w:lang w:val="en-US" w:eastAsia="zh-CN"/>
        </w:rPr>
        <w:t>group</w:t>
      </w:r>
      <w:r w:rsidR="0008670F">
        <w:rPr>
          <w:b/>
          <w:bCs/>
          <w:i/>
          <w:iCs/>
          <w:lang w:val="en-US" w:eastAsia="zh-CN"/>
        </w:rPr>
        <w:t xml:space="preserve"> </w:t>
      </w:r>
      <w:r w:rsidRPr="009622B6">
        <w:rPr>
          <w:b/>
          <w:bCs/>
          <w:i/>
          <w:iCs/>
          <w:lang w:val="en-US" w:eastAsia="zh-CN"/>
        </w:rPr>
        <w:t>based</w:t>
      </w:r>
      <w:proofErr w:type="gramEnd"/>
      <w:r w:rsidRPr="009622B6">
        <w:rPr>
          <w:b/>
          <w:bCs/>
          <w:i/>
          <w:iCs/>
          <w:lang w:val="en-US" w:eastAsia="zh-CN"/>
        </w:rPr>
        <w:t xml:space="preserve"> beam indication</w:t>
      </w:r>
      <w:r w:rsidR="0008670F">
        <w:rPr>
          <w:b/>
          <w:bCs/>
          <w:i/>
          <w:iCs/>
          <w:lang w:val="en-US" w:eastAsia="zh-CN"/>
        </w:rPr>
        <w:t xml:space="preserve"> should be supported</w:t>
      </w:r>
      <w:r w:rsidRPr="009622B6">
        <w:rPr>
          <w:b/>
          <w:bCs/>
          <w:i/>
          <w:iCs/>
          <w:lang w:val="en-US" w:eastAsia="zh-CN"/>
        </w:rPr>
        <w:t>.</w:t>
      </w:r>
    </w:p>
    <w:p w14:paraId="5BE596C0" w14:textId="05344820" w:rsidR="0008670F" w:rsidRDefault="0008670F" w:rsidP="0008670F">
      <w:pPr>
        <w:pStyle w:val="0Maintext"/>
        <w:numPr>
          <w:ilvl w:val="0"/>
          <w:numId w:val="24"/>
        </w:numPr>
        <w:spacing w:after="120" w:afterAutospacing="0" w:line="240" w:lineRule="auto"/>
        <w:rPr>
          <w:b/>
          <w:bCs/>
          <w:i/>
          <w:iCs/>
          <w:lang w:val="en-US" w:eastAsia="zh-CN"/>
        </w:rPr>
      </w:pPr>
      <w:r>
        <w:rPr>
          <w:b/>
          <w:bCs/>
          <w:i/>
          <w:iCs/>
          <w:lang w:val="en-US" w:eastAsia="zh-CN"/>
        </w:rPr>
        <w:t>RAN1 should avoid DCI based beam indication in future work</w:t>
      </w:r>
    </w:p>
    <w:p w14:paraId="1A967F24" w14:textId="0FE62CE9" w:rsidR="0071089C" w:rsidRDefault="0071089C" w:rsidP="0071089C">
      <w:pPr>
        <w:pStyle w:val="0Maintext"/>
        <w:spacing w:after="120" w:afterAutospacing="0" w:line="240" w:lineRule="auto"/>
        <w:ind w:firstLine="0"/>
        <w:rPr>
          <w:b/>
          <w:bCs/>
          <w:i/>
          <w:iCs/>
          <w:lang w:val="en-US" w:eastAsia="zh-CN"/>
        </w:rPr>
      </w:pPr>
      <w:r>
        <w:rPr>
          <w:b/>
          <w:bCs/>
          <w:i/>
          <w:iCs/>
          <w:lang w:val="en-US" w:eastAsia="zh-CN"/>
        </w:rPr>
        <w:t>Proposal 6: F</w:t>
      </w:r>
      <w:r w:rsidRPr="0071089C">
        <w:rPr>
          <w:b/>
          <w:bCs/>
          <w:i/>
          <w:iCs/>
          <w:lang w:val="en-US" w:eastAsia="zh-CN"/>
        </w:rPr>
        <w:t>or uplink beam indication, when SSB/CSI-RS is indicated, it should be defined that the spatial domain Rx filter is a reference to determine spatial domain Tx filter, instead of mandating UE to use the same spatial domain filter.</w:t>
      </w:r>
    </w:p>
    <w:p w14:paraId="0C55AB5B" w14:textId="3F349C52" w:rsidR="00EF501D" w:rsidRDefault="00EF501D" w:rsidP="0071089C">
      <w:pPr>
        <w:pStyle w:val="0Maintext"/>
        <w:spacing w:after="120" w:afterAutospacing="0" w:line="240" w:lineRule="auto"/>
        <w:ind w:firstLine="0"/>
        <w:rPr>
          <w:b/>
          <w:bCs/>
          <w:i/>
          <w:iCs/>
          <w:lang w:val="en-US" w:eastAsia="zh-CN"/>
        </w:rPr>
      </w:pPr>
      <w:r>
        <w:rPr>
          <w:b/>
          <w:bCs/>
          <w:i/>
          <w:iCs/>
          <w:lang w:val="en-US" w:eastAsia="zh-CN"/>
        </w:rPr>
        <w:t>Proposal 7: To facilitate L1/L2 centric inter-cell mobility, the TCI states can be divided into N groups, where each group is associated with one SSB configuration</w:t>
      </w:r>
    </w:p>
    <w:p w14:paraId="605DB939" w14:textId="5FECC64B" w:rsidR="00EF501D" w:rsidRDefault="00EF501D" w:rsidP="00EF501D">
      <w:pPr>
        <w:pStyle w:val="0Maintext"/>
        <w:numPr>
          <w:ilvl w:val="0"/>
          <w:numId w:val="24"/>
        </w:numPr>
        <w:spacing w:after="120" w:afterAutospacing="0" w:line="240" w:lineRule="auto"/>
        <w:rPr>
          <w:b/>
          <w:bCs/>
          <w:i/>
          <w:iCs/>
          <w:lang w:val="en-US" w:eastAsia="zh-CN"/>
        </w:rPr>
      </w:pPr>
      <w:r>
        <w:rPr>
          <w:b/>
          <w:bCs/>
          <w:i/>
          <w:iCs/>
          <w:lang w:val="en-US" w:eastAsia="zh-CN"/>
        </w:rPr>
        <w:t>The SSB configuration should at least include physical cell ID, SSB transmission power, and SSB periodicity</w:t>
      </w:r>
    </w:p>
    <w:p w14:paraId="4EB63E99" w14:textId="4DF8755F" w:rsidR="00935AC3" w:rsidRDefault="00935AC3" w:rsidP="00935AC3">
      <w:pPr>
        <w:pStyle w:val="Heading2"/>
      </w:pPr>
      <w:r>
        <w:t>Uplink panel selection</w:t>
      </w:r>
    </w:p>
    <w:p w14:paraId="4CDC274A" w14:textId="03273F9A" w:rsidR="00AF0E18" w:rsidRDefault="00935AC3" w:rsidP="003262D0">
      <w:pPr>
        <w:pStyle w:val="0Maintext"/>
        <w:spacing w:after="120" w:afterAutospacing="0" w:line="240" w:lineRule="auto"/>
        <w:ind w:firstLine="0"/>
        <w:rPr>
          <w:lang w:val="en-US" w:eastAsia="zh-CN"/>
        </w:rPr>
      </w:pPr>
      <w:r>
        <w:rPr>
          <w:lang w:val="en-US" w:eastAsia="zh-CN"/>
        </w:rPr>
        <w:t xml:space="preserve">In Rel-16, the uplink beam selection per panel has been discussed. However, RAN1 failed to specify the uplink panel selection. </w:t>
      </w:r>
      <w:r w:rsidR="00AF0E18">
        <w:rPr>
          <w:lang w:val="en-US" w:eastAsia="zh-CN"/>
        </w:rPr>
        <w:t>The first issue is how to define the uplink panel. Usually, 3GPP specification does not define any concept indicating physical antennas. Instead, some logical concepts, e.g. antenna port, could be used. Similarly, a panel could be defined as a group of antenna ports, and how to map the antenna port groups to physical antenna arrays should be up to UE implementation.</w:t>
      </w:r>
      <w:r w:rsidR="001C53C6">
        <w:rPr>
          <w:lang w:val="en-US" w:eastAsia="zh-CN"/>
        </w:rPr>
        <w:t xml:space="preserve"> Therefore, the definition of a panel should provide enough flexibility to a UE for different kinds of antenna virtualization schemes as shown in Figure 8.</w:t>
      </w:r>
    </w:p>
    <w:p w14:paraId="79245061" w14:textId="5BA9F9EF" w:rsidR="001C53C6" w:rsidRDefault="001C53C6" w:rsidP="001C53C6">
      <w:pPr>
        <w:pStyle w:val="0Maintext"/>
        <w:spacing w:after="120" w:afterAutospacing="0" w:line="240" w:lineRule="auto"/>
        <w:ind w:firstLine="0"/>
        <w:jc w:val="center"/>
        <w:rPr>
          <w:lang w:val="en-US" w:eastAsia="zh-CN"/>
        </w:rPr>
      </w:pPr>
      <w:r w:rsidRPr="001C53C6">
        <w:rPr>
          <w:noProof/>
          <w:lang w:val="en-US" w:eastAsia="zh-CN"/>
        </w:rPr>
        <w:drawing>
          <wp:inline distT="0" distB="0" distL="0" distR="0" wp14:anchorId="22E62A88" wp14:editId="5358AA2F">
            <wp:extent cx="3784209" cy="1570740"/>
            <wp:effectExtent l="0" t="0" r="63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09198" cy="1581113"/>
                    </a:xfrm>
                    <a:prstGeom prst="rect">
                      <a:avLst/>
                    </a:prstGeom>
                  </pic:spPr>
                </pic:pic>
              </a:graphicData>
            </a:graphic>
          </wp:inline>
        </w:drawing>
      </w:r>
    </w:p>
    <w:p w14:paraId="26E1F78E" w14:textId="371AEC94" w:rsidR="001C53C6" w:rsidRPr="001C53C6" w:rsidRDefault="001C53C6" w:rsidP="001C53C6">
      <w:pPr>
        <w:pStyle w:val="0Maintext"/>
        <w:spacing w:after="120" w:afterAutospacing="0" w:line="240" w:lineRule="auto"/>
        <w:ind w:firstLine="0"/>
        <w:jc w:val="center"/>
        <w:rPr>
          <w:b/>
          <w:bCs/>
          <w:lang w:val="en-US" w:eastAsia="zh-CN"/>
        </w:rPr>
      </w:pPr>
      <w:r w:rsidRPr="001C53C6">
        <w:rPr>
          <w:b/>
          <w:bCs/>
          <w:lang w:val="en-US" w:eastAsia="zh-CN"/>
        </w:rPr>
        <w:t>Figure 8: Different ways for antenna virtualization for a panel</w:t>
      </w:r>
    </w:p>
    <w:p w14:paraId="33AFDAA2" w14:textId="16C0C5A5" w:rsidR="00AF0E18" w:rsidRDefault="00AF0E18" w:rsidP="003262D0">
      <w:pPr>
        <w:pStyle w:val="0Maintext"/>
        <w:spacing w:after="120" w:afterAutospacing="0" w:line="240" w:lineRule="auto"/>
        <w:ind w:firstLine="0"/>
        <w:rPr>
          <w:lang w:val="en-US" w:eastAsia="zh-CN"/>
        </w:rPr>
      </w:pPr>
      <w:r>
        <w:rPr>
          <w:lang w:val="en-US" w:eastAsia="zh-CN"/>
        </w:rPr>
        <w:lastRenderedPageBreak/>
        <w:t>A second issue is whether all the panels are with the same properties in addition to different antenna gain</w:t>
      </w:r>
      <w:r w:rsidR="009834CC">
        <w:rPr>
          <w:lang w:val="en-US" w:eastAsia="zh-CN"/>
        </w:rPr>
        <w:t xml:space="preserve">. </w:t>
      </w:r>
      <w:r w:rsidR="001C53C6">
        <w:rPr>
          <w:lang w:val="en-US" w:eastAsia="zh-CN"/>
        </w:rPr>
        <w:t>As shown in Figure 8, d</w:t>
      </w:r>
      <w:r w:rsidR="009834CC">
        <w:rPr>
          <w:lang w:val="en-US" w:eastAsia="zh-CN"/>
        </w:rPr>
        <w:t xml:space="preserve">ue to different kinds of </w:t>
      </w:r>
      <w:r w:rsidR="001C53C6">
        <w:rPr>
          <w:lang w:val="en-US" w:eastAsia="zh-CN"/>
        </w:rPr>
        <w:t>antenna virtualization schemes</w:t>
      </w:r>
      <w:r w:rsidR="009834CC">
        <w:rPr>
          <w:lang w:val="en-US" w:eastAsia="zh-CN"/>
        </w:rPr>
        <w:t>, it could be possible that different panels could be with different properties, e.g. maximum EIRP, number of RF chains and so on. Therefore, after panel switching, there could be some UE capabilities change. The gNB should update relevant configuration for the new UE capabilities.</w:t>
      </w:r>
    </w:p>
    <w:p w14:paraId="066A2623" w14:textId="476C8FD3" w:rsidR="00935AC3" w:rsidRDefault="009834CC" w:rsidP="009834CC">
      <w:pPr>
        <w:pStyle w:val="0Maintext"/>
        <w:spacing w:after="120" w:afterAutospacing="0" w:line="240" w:lineRule="auto"/>
        <w:ind w:firstLine="0"/>
        <w:rPr>
          <w:lang w:val="en-US" w:eastAsia="zh-CN"/>
        </w:rPr>
      </w:pPr>
      <w:r>
        <w:rPr>
          <w:lang w:val="en-US" w:eastAsia="zh-CN"/>
        </w:rPr>
        <w:t>A third</w:t>
      </w:r>
      <w:r w:rsidR="00935AC3">
        <w:rPr>
          <w:lang w:val="en-US" w:eastAsia="zh-CN"/>
        </w:rPr>
        <w:t xml:space="preserve"> </w:t>
      </w:r>
      <w:r>
        <w:rPr>
          <w:lang w:val="en-US" w:eastAsia="zh-CN"/>
        </w:rPr>
        <w:t>issue</w:t>
      </w:r>
      <w:r w:rsidR="00935AC3">
        <w:rPr>
          <w:lang w:val="en-US" w:eastAsia="zh-CN"/>
        </w:rPr>
        <w:t xml:space="preserve"> </w:t>
      </w:r>
      <w:r>
        <w:rPr>
          <w:lang w:val="en-US" w:eastAsia="zh-CN"/>
        </w:rPr>
        <w:t>is</w:t>
      </w:r>
      <w:r w:rsidR="00935AC3">
        <w:rPr>
          <w:lang w:val="en-US" w:eastAsia="zh-CN"/>
        </w:rPr>
        <w:t xml:space="preserve"> whether gNB could control the UE panel, e.g. activate or deactivate a UE panel</w:t>
      </w:r>
      <w:r>
        <w:rPr>
          <w:lang w:val="en-US" w:eastAsia="zh-CN"/>
        </w:rPr>
        <w:t>.</w:t>
      </w:r>
      <w:r w:rsidR="00935AC3">
        <w:rPr>
          <w:lang w:val="en-US" w:eastAsia="zh-CN"/>
        </w:rPr>
        <w:t xml:space="preserve"> As a result of UE power saving, UE may not be able to always activate all the uplink panels. As discussed in section 2.1, a typical implementation is that UE </w:t>
      </w:r>
      <w:r w:rsidR="004B368D">
        <w:rPr>
          <w:lang w:val="en-US" w:eastAsia="zh-CN"/>
        </w:rPr>
        <w:t>may maintain two beam searching loops, one is</w:t>
      </w:r>
      <w:r w:rsidR="00935AC3">
        <w:rPr>
          <w:lang w:val="en-US" w:eastAsia="zh-CN"/>
        </w:rPr>
        <w:t xml:space="preserve"> to communicate with gNB and </w:t>
      </w:r>
      <w:r w:rsidR="004B368D">
        <w:rPr>
          <w:lang w:val="en-US" w:eastAsia="zh-CN"/>
        </w:rPr>
        <w:t>the other is to identify potential new beam. With the help of the second loop, UE can identify corresponding UE beam for each gNB beam. But such identified UE beam may be from a panel that has been deactivated, when gNB indicates UE to switch to the corresponding gNB beam. Then UE would require additional delay to turn on the panel.</w:t>
      </w:r>
    </w:p>
    <w:p w14:paraId="5FBB4355" w14:textId="4F51CA19" w:rsidR="004B368D" w:rsidRDefault="004B368D" w:rsidP="003262D0">
      <w:pPr>
        <w:pStyle w:val="0Maintext"/>
        <w:spacing w:after="120" w:afterAutospacing="0" w:line="240" w:lineRule="auto"/>
        <w:ind w:firstLine="0"/>
        <w:rPr>
          <w:lang w:val="en-US" w:eastAsia="zh-CN"/>
        </w:rPr>
      </w:pPr>
      <w:r>
        <w:rPr>
          <w:lang w:val="en-US" w:eastAsia="zh-CN"/>
        </w:rPr>
        <w:t>At gNB side, gNB does not need to know the exact UE panel for each gNB beam, similarly to the uplink beam indication, where gNB does not need to know the exact UE beam ID for each gNB beam. What gNB really needs to know is whether additional delay is needed for uplink beam switching.</w:t>
      </w:r>
      <w:r w:rsidR="001511AC">
        <w:rPr>
          <w:lang w:val="en-US" w:eastAsia="zh-CN"/>
        </w:rPr>
        <w:t xml:space="preserve"> So instead of how to define the panel ID, the key issue is how to maintain the same understanding between gNB and UE on the minimal delay for a beam switching. </w:t>
      </w:r>
    </w:p>
    <w:p w14:paraId="0FC2F647" w14:textId="20B4B871" w:rsidR="00326AED" w:rsidRDefault="00326AED" w:rsidP="003262D0">
      <w:pPr>
        <w:pStyle w:val="0Maintext"/>
        <w:spacing w:after="120" w:afterAutospacing="0" w:line="240" w:lineRule="auto"/>
        <w:ind w:firstLine="0"/>
        <w:rPr>
          <w:lang w:val="en-US" w:eastAsia="zh-CN"/>
        </w:rPr>
      </w:pPr>
      <w:r>
        <w:rPr>
          <w:lang w:val="en-US" w:eastAsia="zh-CN"/>
        </w:rPr>
        <w:t xml:space="preserve">In addition, with regard to maximum power emission (MPE) issue, the maximum power reduction (MPR) for each panel could be different. Therefore, in addition to the switching delay for a beam, it would be helpful that gNB could aware the MPR for different panels as shown in Figure </w:t>
      </w:r>
      <w:r w:rsidR="001C53C6">
        <w:rPr>
          <w:lang w:val="en-US" w:eastAsia="zh-CN"/>
        </w:rPr>
        <w:t>9</w:t>
      </w:r>
      <w:r>
        <w:rPr>
          <w:lang w:val="en-US" w:eastAsia="zh-CN"/>
        </w:rPr>
        <w:t xml:space="preserve">. Sometimes, due to physical panel separation, the beam in panel 2 may be still worse than panel 1, although additional MPR should be included for beams in panel 1. While sometimes, the beams in panel 2 may be better, where the RSRP difference between beams in panel 2 and panel 1 could be smaller than the MPR offset. So, in general, such MPR related information could help gNB to select the best beam. </w:t>
      </w:r>
    </w:p>
    <w:p w14:paraId="61D4957D" w14:textId="5FE840AB" w:rsidR="00326AED" w:rsidRDefault="00326AED" w:rsidP="00326AED">
      <w:pPr>
        <w:pStyle w:val="0Maintext"/>
        <w:spacing w:after="120" w:afterAutospacing="0" w:line="240" w:lineRule="auto"/>
        <w:ind w:firstLine="0"/>
        <w:jc w:val="center"/>
        <w:rPr>
          <w:lang w:val="en-US" w:eastAsia="zh-CN"/>
        </w:rPr>
      </w:pPr>
      <w:r w:rsidRPr="00326AED">
        <w:rPr>
          <w:noProof/>
          <w:lang w:val="en-US" w:eastAsia="zh-CN"/>
        </w:rPr>
        <w:drawing>
          <wp:inline distT="0" distB="0" distL="0" distR="0" wp14:anchorId="2934AD0B" wp14:editId="7F19CE79">
            <wp:extent cx="3853368" cy="1699412"/>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00107" cy="1720025"/>
                    </a:xfrm>
                    <a:prstGeom prst="rect">
                      <a:avLst/>
                    </a:prstGeom>
                  </pic:spPr>
                </pic:pic>
              </a:graphicData>
            </a:graphic>
          </wp:inline>
        </w:drawing>
      </w:r>
    </w:p>
    <w:p w14:paraId="6C05D54E" w14:textId="3F2B8201" w:rsidR="00326AED" w:rsidRPr="00326AED" w:rsidRDefault="00326AED" w:rsidP="00326AED">
      <w:pPr>
        <w:pStyle w:val="0Maintext"/>
        <w:spacing w:after="120" w:afterAutospacing="0" w:line="240" w:lineRule="auto"/>
        <w:ind w:firstLine="0"/>
        <w:jc w:val="center"/>
        <w:rPr>
          <w:b/>
          <w:bCs/>
          <w:lang w:val="en-US" w:eastAsia="zh-CN"/>
        </w:rPr>
      </w:pPr>
      <w:r w:rsidRPr="00326AED">
        <w:rPr>
          <w:b/>
          <w:bCs/>
          <w:lang w:val="en-US" w:eastAsia="zh-CN"/>
        </w:rPr>
        <w:t xml:space="preserve">Figure </w:t>
      </w:r>
      <w:r w:rsidR="001C53C6">
        <w:rPr>
          <w:b/>
          <w:bCs/>
          <w:lang w:val="en-US" w:eastAsia="zh-CN"/>
        </w:rPr>
        <w:t>9</w:t>
      </w:r>
      <w:r w:rsidRPr="00326AED">
        <w:rPr>
          <w:b/>
          <w:bCs/>
          <w:lang w:val="en-US" w:eastAsia="zh-CN"/>
        </w:rPr>
        <w:t>: Potential MPR difference for different UE panels due to MPE issue</w:t>
      </w:r>
    </w:p>
    <w:p w14:paraId="10A64663" w14:textId="598C6EB5" w:rsidR="009834CC" w:rsidRDefault="009834CC" w:rsidP="003262D0">
      <w:pPr>
        <w:pStyle w:val="0Maintext"/>
        <w:spacing w:after="120" w:afterAutospacing="0" w:line="240" w:lineRule="auto"/>
        <w:ind w:firstLine="0"/>
        <w:rPr>
          <w:b/>
          <w:bCs/>
          <w:i/>
          <w:iCs/>
          <w:lang w:val="en-US" w:eastAsia="zh-CN"/>
        </w:rPr>
      </w:pPr>
      <w:r>
        <w:rPr>
          <w:b/>
          <w:bCs/>
          <w:i/>
          <w:iCs/>
          <w:lang w:val="en-US" w:eastAsia="zh-CN"/>
        </w:rPr>
        <w:t>Observation 8: Different UE panels may be with different properties in addition to different antenna gain, e.g. number of RF chains, maximum EIRP and so on.</w:t>
      </w:r>
    </w:p>
    <w:p w14:paraId="7B800432" w14:textId="7763AB03" w:rsidR="00BE3F2D" w:rsidRDefault="00BE3F2D" w:rsidP="003262D0">
      <w:pPr>
        <w:pStyle w:val="0Maintext"/>
        <w:spacing w:after="120" w:afterAutospacing="0" w:line="240" w:lineRule="auto"/>
        <w:ind w:firstLine="0"/>
        <w:rPr>
          <w:b/>
          <w:bCs/>
          <w:i/>
          <w:iCs/>
          <w:lang w:val="en-US" w:eastAsia="zh-CN"/>
        </w:rPr>
      </w:pPr>
      <w:r>
        <w:rPr>
          <w:b/>
          <w:bCs/>
          <w:i/>
          <w:iCs/>
          <w:lang w:val="en-US" w:eastAsia="zh-CN"/>
        </w:rPr>
        <w:t>Observation 9: UE can turn off a panel at any time with regard to power saving and additional delay would be required to switch to an inactive panel.</w:t>
      </w:r>
    </w:p>
    <w:p w14:paraId="32E9798E" w14:textId="2BBF5E2D" w:rsidR="00BE3F2D" w:rsidRDefault="001511AC" w:rsidP="003262D0">
      <w:pPr>
        <w:pStyle w:val="0Maintext"/>
        <w:spacing w:after="120" w:afterAutospacing="0" w:line="240" w:lineRule="auto"/>
        <w:ind w:firstLine="0"/>
        <w:rPr>
          <w:b/>
          <w:bCs/>
          <w:i/>
          <w:iCs/>
          <w:lang w:val="en-US" w:eastAsia="zh-CN"/>
        </w:rPr>
      </w:pPr>
      <w:r w:rsidRPr="001511AC">
        <w:rPr>
          <w:b/>
          <w:bCs/>
          <w:i/>
          <w:iCs/>
          <w:lang w:val="en-US" w:eastAsia="zh-CN"/>
        </w:rPr>
        <w:t xml:space="preserve">Proposal </w:t>
      </w:r>
      <w:r w:rsidR="00EF501D">
        <w:rPr>
          <w:b/>
          <w:bCs/>
          <w:i/>
          <w:iCs/>
          <w:lang w:val="en-US" w:eastAsia="zh-CN"/>
        </w:rPr>
        <w:t>8</w:t>
      </w:r>
      <w:r w:rsidRPr="001511AC">
        <w:rPr>
          <w:b/>
          <w:bCs/>
          <w:i/>
          <w:iCs/>
          <w:lang w:val="en-US" w:eastAsia="zh-CN"/>
        </w:rPr>
        <w:t xml:space="preserve">: </w:t>
      </w:r>
      <w:r w:rsidR="00BE3F2D">
        <w:rPr>
          <w:b/>
          <w:bCs/>
          <w:i/>
          <w:iCs/>
          <w:lang w:val="en-US" w:eastAsia="zh-CN"/>
        </w:rPr>
        <w:t>A panel can be defined as an antenna port(s) group, where the antenna port to antenna element mapping is up to UE implementation.</w:t>
      </w:r>
    </w:p>
    <w:p w14:paraId="224175B2" w14:textId="191951C7" w:rsidR="00BE3F2D" w:rsidRDefault="00BE3F2D" w:rsidP="003262D0">
      <w:pPr>
        <w:pStyle w:val="0Maintext"/>
        <w:spacing w:after="120" w:afterAutospacing="0" w:line="240" w:lineRule="auto"/>
        <w:ind w:firstLine="0"/>
        <w:rPr>
          <w:b/>
          <w:bCs/>
          <w:i/>
          <w:iCs/>
          <w:lang w:val="en-US" w:eastAsia="zh-CN"/>
        </w:rPr>
      </w:pPr>
      <w:r>
        <w:rPr>
          <w:b/>
          <w:bCs/>
          <w:i/>
          <w:iCs/>
          <w:lang w:val="en-US" w:eastAsia="zh-CN"/>
        </w:rPr>
        <w:t xml:space="preserve">Proposal </w:t>
      </w:r>
      <w:r w:rsidR="00EF501D">
        <w:rPr>
          <w:b/>
          <w:bCs/>
          <w:i/>
          <w:iCs/>
          <w:lang w:val="en-US" w:eastAsia="zh-CN"/>
        </w:rPr>
        <w:t>9</w:t>
      </w:r>
      <w:r>
        <w:rPr>
          <w:b/>
          <w:bCs/>
          <w:i/>
          <w:iCs/>
          <w:lang w:val="en-US" w:eastAsia="zh-CN"/>
        </w:rPr>
        <w:t>: The uplink panel selection should support UE with panels with different properties, e.g. different number of RF chains, different EIRP and so on.</w:t>
      </w:r>
    </w:p>
    <w:p w14:paraId="03581224" w14:textId="2C020484" w:rsidR="00935AC3" w:rsidRDefault="00BE3F2D" w:rsidP="003262D0">
      <w:pPr>
        <w:pStyle w:val="0Maintext"/>
        <w:spacing w:after="120" w:afterAutospacing="0" w:line="240" w:lineRule="auto"/>
        <w:ind w:firstLine="0"/>
        <w:rPr>
          <w:b/>
          <w:bCs/>
          <w:i/>
          <w:iCs/>
          <w:lang w:val="en-US" w:eastAsia="zh-CN"/>
        </w:rPr>
      </w:pPr>
      <w:r>
        <w:rPr>
          <w:b/>
          <w:bCs/>
          <w:i/>
          <w:iCs/>
          <w:lang w:val="en-US" w:eastAsia="zh-CN"/>
        </w:rPr>
        <w:t xml:space="preserve">Proposal </w:t>
      </w:r>
      <w:r w:rsidR="00EF501D">
        <w:rPr>
          <w:b/>
          <w:bCs/>
          <w:i/>
          <w:iCs/>
          <w:lang w:val="en-US" w:eastAsia="zh-CN"/>
        </w:rPr>
        <w:t>10</w:t>
      </w:r>
      <w:r>
        <w:rPr>
          <w:b/>
          <w:bCs/>
          <w:i/>
          <w:iCs/>
          <w:lang w:val="en-US" w:eastAsia="zh-CN"/>
        </w:rPr>
        <w:t xml:space="preserve">: </w:t>
      </w:r>
      <w:r w:rsidR="001511AC" w:rsidRPr="001511AC">
        <w:rPr>
          <w:b/>
          <w:bCs/>
          <w:i/>
          <w:iCs/>
          <w:lang w:val="en-US" w:eastAsia="zh-CN"/>
        </w:rPr>
        <w:t xml:space="preserve">RAN1 </w:t>
      </w:r>
      <w:r w:rsidR="0007732F">
        <w:rPr>
          <w:b/>
          <w:bCs/>
          <w:i/>
          <w:iCs/>
          <w:lang w:val="en-US" w:eastAsia="zh-CN"/>
        </w:rPr>
        <w:t>could</w:t>
      </w:r>
      <w:r w:rsidR="001511AC" w:rsidRPr="001511AC">
        <w:rPr>
          <w:b/>
          <w:bCs/>
          <w:i/>
          <w:iCs/>
          <w:lang w:val="en-US" w:eastAsia="zh-CN"/>
        </w:rPr>
        <w:t xml:space="preserve"> study how to maintain the same understanding between gNB and UE on the minimal delay for a beam switching with regard to panel switching delay</w:t>
      </w:r>
      <w:r w:rsidR="00326AED">
        <w:rPr>
          <w:b/>
          <w:bCs/>
          <w:i/>
          <w:iCs/>
          <w:lang w:val="en-US" w:eastAsia="zh-CN"/>
        </w:rPr>
        <w:t>, as well as the MPR difference for different panels</w:t>
      </w:r>
      <w:r w:rsidR="001511AC" w:rsidRPr="001511AC">
        <w:rPr>
          <w:b/>
          <w:bCs/>
          <w:i/>
          <w:iCs/>
          <w:lang w:val="en-US" w:eastAsia="zh-CN"/>
        </w:rPr>
        <w:t>.</w:t>
      </w:r>
    </w:p>
    <w:p w14:paraId="65809D07" w14:textId="59BA0C5F" w:rsidR="00720EBF" w:rsidRDefault="008F0E83" w:rsidP="008F0E83">
      <w:pPr>
        <w:pStyle w:val="Heading2"/>
      </w:pPr>
      <w:r>
        <w:t>Evaluation Methodology</w:t>
      </w:r>
    </w:p>
    <w:p w14:paraId="169B2A7F" w14:textId="03BBD875" w:rsidR="008F0E83" w:rsidRDefault="008F0E83" w:rsidP="003262D0">
      <w:pPr>
        <w:pStyle w:val="0Maintext"/>
        <w:spacing w:after="120" w:afterAutospacing="0" w:line="240" w:lineRule="auto"/>
        <w:ind w:firstLine="0"/>
        <w:rPr>
          <w:lang w:val="en-US" w:eastAsia="zh-CN"/>
        </w:rPr>
      </w:pPr>
      <w:r>
        <w:rPr>
          <w:lang w:val="en-US" w:eastAsia="zh-CN"/>
        </w:rPr>
        <w:t xml:space="preserve">Regarding the evaluation methodology, one important aspect for mobility enhancement is the L1-RSRP measurement accuracy. Currently the measurement accuracy for L1-RSRP is defined as Table 1 and Table 2, as defined in 38.133. For intra-cell/inter-cell mobility, one important aspect is to the measurement accuracy. </w:t>
      </w:r>
      <w:proofErr w:type="gramStart"/>
      <w:r>
        <w:rPr>
          <w:lang w:val="en-US" w:eastAsia="zh-CN"/>
        </w:rPr>
        <w:t>Therefore</w:t>
      </w:r>
      <w:proofErr w:type="gramEnd"/>
      <w:r>
        <w:rPr>
          <w:lang w:val="en-US" w:eastAsia="zh-CN"/>
        </w:rPr>
        <w:t xml:space="preserve"> if L1-RSRP is used, we suggest we include a random measurement error for L1-RSRP for each beam.</w:t>
      </w:r>
    </w:p>
    <w:p w14:paraId="32726D12" w14:textId="0733AF81" w:rsidR="008F0E83" w:rsidRPr="008F0E83" w:rsidRDefault="008F0E83" w:rsidP="008F0E83">
      <w:pPr>
        <w:pStyle w:val="0Maintext"/>
        <w:spacing w:after="120" w:afterAutospacing="0" w:line="240" w:lineRule="auto"/>
        <w:ind w:firstLine="0"/>
        <w:jc w:val="center"/>
        <w:rPr>
          <w:b/>
          <w:bCs/>
          <w:lang w:val="en-US" w:eastAsia="zh-CN"/>
        </w:rPr>
      </w:pPr>
      <w:r w:rsidRPr="008F0E83">
        <w:rPr>
          <w:b/>
          <w:bCs/>
          <w:lang w:val="en-US" w:eastAsia="zh-CN"/>
        </w:rPr>
        <w:lastRenderedPageBreak/>
        <w:t xml:space="preserve">Table 1: SSB based L1-RSRP </w:t>
      </w:r>
      <w:r>
        <w:rPr>
          <w:b/>
          <w:bCs/>
          <w:lang w:val="en-US" w:eastAsia="zh-CN"/>
        </w:rPr>
        <w:t xml:space="preserve">measurement </w:t>
      </w:r>
      <w:r w:rsidRPr="008F0E83">
        <w:rPr>
          <w:b/>
          <w:bCs/>
          <w:lang w:val="en-US" w:eastAsia="zh-CN"/>
        </w:rPr>
        <w:t>accuracy</w:t>
      </w:r>
      <w:r>
        <w:rPr>
          <w:b/>
          <w:bCs/>
          <w:lang w:val="en-US" w:eastAsia="zh-CN"/>
        </w:rPr>
        <w:t xml:space="preserve"> requirement</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8F0E83" w:rsidRPr="00BE78B0" w14:paraId="42C5A58C" w14:textId="77777777" w:rsidTr="00B9698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0E642C10" w14:textId="77777777" w:rsidR="008F0E83" w:rsidRPr="00BE78B0" w:rsidRDefault="008F0E83" w:rsidP="00B9698A">
            <w:pPr>
              <w:keepNext/>
              <w:keepLines/>
              <w:jc w:val="center"/>
              <w:rPr>
                <w:rFonts w:ascii="Arial" w:hAnsi="Arial"/>
                <w:b/>
                <w:sz w:val="18"/>
              </w:rPr>
            </w:pPr>
            <w:r w:rsidRPr="00BE78B0">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33FB179D" w14:textId="77777777" w:rsidR="008F0E83" w:rsidRPr="00BE78B0" w:rsidRDefault="008F0E83" w:rsidP="00B9698A">
            <w:pPr>
              <w:keepNext/>
              <w:keepLines/>
              <w:jc w:val="center"/>
              <w:rPr>
                <w:rFonts w:ascii="Arial" w:hAnsi="Arial"/>
                <w:b/>
                <w:sz w:val="18"/>
              </w:rPr>
            </w:pPr>
            <w:r w:rsidRPr="00BE78B0">
              <w:rPr>
                <w:rFonts w:ascii="Arial" w:hAnsi="Arial"/>
                <w:b/>
                <w:sz w:val="18"/>
              </w:rPr>
              <w:t>Conditions</w:t>
            </w:r>
          </w:p>
        </w:tc>
      </w:tr>
      <w:tr w:rsidR="008F0E83" w:rsidRPr="00BE78B0" w14:paraId="2F9F4101" w14:textId="77777777" w:rsidTr="00B9698A">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336CB896" w14:textId="77777777" w:rsidR="008F0E83" w:rsidRPr="00BE78B0" w:rsidRDefault="008F0E83" w:rsidP="00B9698A">
            <w:pPr>
              <w:keepNext/>
              <w:keepLines/>
              <w:jc w:val="center"/>
              <w:rPr>
                <w:rFonts w:ascii="Arial" w:hAnsi="Arial"/>
                <w:b/>
                <w:sz w:val="18"/>
              </w:rPr>
            </w:pPr>
            <w:r w:rsidRPr="00BE78B0">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CF22C54" w14:textId="77777777" w:rsidR="008F0E83" w:rsidRPr="00BE78B0" w:rsidRDefault="008F0E83" w:rsidP="00B9698A">
            <w:pPr>
              <w:keepNext/>
              <w:keepLines/>
              <w:jc w:val="center"/>
              <w:rPr>
                <w:rFonts w:ascii="Arial" w:hAnsi="Arial"/>
                <w:b/>
                <w:sz w:val="18"/>
              </w:rPr>
            </w:pPr>
            <w:r w:rsidRPr="00BE78B0">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219B8A8E" w14:textId="77777777" w:rsidR="008F0E83" w:rsidRPr="00BE78B0" w:rsidRDefault="008F0E83" w:rsidP="00B9698A">
            <w:pPr>
              <w:keepNext/>
              <w:keepLines/>
              <w:jc w:val="center"/>
              <w:rPr>
                <w:rFonts w:ascii="Arial" w:hAnsi="Arial"/>
                <w:b/>
                <w:sz w:val="18"/>
              </w:rPr>
            </w:pPr>
            <w:r w:rsidRPr="00BE78B0">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71F1CC3" w14:textId="77777777" w:rsidR="008F0E83" w:rsidRPr="00BE78B0" w:rsidRDefault="008F0E83" w:rsidP="00B9698A">
            <w:pPr>
              <w:keepNext/>
              <w:keepLines/>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1</w:t>
            </w:r>
            <w:r w:rsidRPr="00BE78B0">
              <w:rPr>
                <w:rFonts w:ascii="Arial" w:hAnsi="Arial"/>
                <w:b/>
                <w:sz w:val="18"/>
              </w:rPr>
              <w:t xml:space="preserve"> range</w:t>
            </w:r>
          </w:p>
        </w:tc>
      </w:tr>
      <w:tr w:rsidR="008F0E83" w:rsidRPr="00BE78B0" w14:paraId="5536CC06" w14:textId="77777777" w:rsidTr="00B9698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8D86E1" w14:textId="77777777" w:rsidR="008F0E83" w:rsidRPr="00BE78B0" w:rsidRDefault="008F0E83" w:rsidP="00B9698A">
            <w:pP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7C0C1A" w14:textId="77777777" w:rsidR="008F0E83" w:rsidRPr="00BE78B0" w:rsidRDefault="008F0E83" w:rsidP="00B9698A">
            <w:pPr>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64E91B48" w14:textId="77777777" w:rsidR="008F0E83" w:rsidRPr="00BE78B0" w:rsidRDefault="008F0E83" w:rsidP="00B9698A">
            <w:pP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DC89131" w14:textId="77777777" w:rsidR="008F0E83" w:rsidRPr="00BE78B0" w:rsidRDefault="008F0E83" w:rsidP="00B9698A">
            <w:pPr>
              <w:keepNext/>
              <w:keepLines/>
              <w:jc w:val="center"/>
              <w:rPr>
                <w:rFonts w:ascii="Arial" w:hAnsi="Arial"/>
                <w:b/>
                <w:sz w:val="18"/>
              </w:rPr>
            </w:pPr>
            <w:r w:rsidRPr="00BE78B0">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7276DE30" w14:textId="77777777" w:rsidR="008F0E83" w:rsidRPr="00BE78B0" w:rsidRDefault="008F0E83" w:rsidP="00B9698A">
            <w:pPr>
              <w:keepNext/>
              <w:keepLines/>
              <w:jc w:val="center"/>
              <w:rPr>
                <w:rFonts w:ascii="Arial" w:hAnsi="Arial"/>
                <w:b/>
                <w:sz w:val="18"/>
              </w:rPr>
            </w:pPr>
            <w:r w:rsidRPr="00BE78B0">
              <w:rPr>
                <w:rFonts w:ascii="Arial" w:hAnsi="Arial"/>
                <w:b/>
                <w:sz w:val="18"/>
              </w:rPr>
              <w:t>Maximum Io</w:t>
            </w:r>
          </w:p>
        </w:tc>
      </w:tr>
      <w:tr w:rsidR="008F0E83" w:rsidRPr="00BE78B0" w14:paraId="677DC6C7" w14:textId="77777777" w:rsidTr="00B9698A">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323DF44C" w14:textId="77777777" w:rsidR="008F0E83" w:rsidRPr="00BE78B0" w:rsidRDefault="008F0E83" w:rsidP="00B9698A">
            <w:pPr>
              <w:keepNext/>
              <w:keepLines/>
              <w:jc w:val="center"/>
              <w:rPr>
                <w:rFonts w:ascii="Arial" w:hAnsi="Arial"/>
                <w:b/>
                <w:sz w:val="18"/>
              </w:rPr>
            </w:pPr>
            <w:r w:rsidRPr="00BE78B0">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DD1D397" w14:textId="77777777" w:rsidR="008F0E83" w:rsidRPr="00BE78B0" w:rsidRDefault="008F0E83" w:rsidP="00B9698A">
            <w:pPr>
              <w:keepNext/>
              <w:keepLines/>
              <w:jc w:val="center"/>
              <w:rPr>
                <w:rFonts w:ascii="Arial" w:hAnsi="Arial"/>
                <w:b/>
                <w:sz w:val="18"/>
              </w:rPr>
            </w:pPr>
            <w:r w:rsidRPr="00BE78B0">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5AF0260" w14:textId="77777777" w:rsidR="008F0E83" w:rsidRPr="00BE78B0" w:rsidRDefault="008F0E83" w:rsidP="00B9698A">
            <w:pPr>
              <w:keepNext/>
              <w:keepLines/>
              <w:jc w:val="center"/>
              <w:rPr>
                <w:rFonts w:ascii="Arial" w:hAnsi="Arial" w:cs="Arial"/>
                <w:b/>
                <w:sz w:val="18"/>
              </w:rPr>
            </w:pPr>
            <w:r w:rsidRPr="00BE78B0">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FAF164" w14:textId="77777777" w:rsidR="008F0E83" w:rsidRPr="00BE78B0" w:rsidRDefault="008F0E83" w:rsidP="00B9698A">
            <w:pPr>
              <w:keepNext/>
              <w:keepLines/>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r w:rsidRPr="00BE78B0">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670B8555" w14:textId="77777777" w:rsidR="008F0E83" w:rsidRPr="00BE78B0" w:rsidRDefault="008F0E83" w:rsidP="00B9698A">
            <w:pPr>
              <w:keepNext/>
              <w:keepLines/>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4006FF52" w14:textId="77777777" w:rsidR="008F0E83" w:rsidRPr="00BE78B0" w:rsidRDefault="008F0E83" w:rsidP="00B9698A">
            <w:pPr>
              <w:keepNext/>
              <w:keepLines/>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8F0E83" w:rsidRPr="00BE78B0" w14:paraId="64E1CBA5" w14:textId="77777777" w:rsidTr="00B9698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3F9FE6" w14:textId="77777777" w:rsidR="008F0E83" w:rsidRPr="00BE78B0" w:rsidRDefault="008F0E83" w:rsidP="00B9698A">
            <w:pP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E63211" w14:textId="77777777" w:rsidR="008F0E83" w:rsidRPr="00BE78B0" w:rsidRDefault="008F0E83" w:rsidP="00B9698A">
            <w:pPr>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681B8526" w14:textId="77777777" w:rsidR="008F0E83" w:rsidRPr="00BE78B0" w:rsidRDefault="008F0E83" w:rsidP="00B9698A">
            <w:pPr>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02CFEDE2" w14:textId="77777777" w:rsidR="008F0E83" w:rsidRPr="00BE78B0" w:rsidRDefault="008F0E83" w:rsidP="00B9698A">
            <w:pPr>
              <w:keepNext/>
              <w:keepLines/>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E599DD" w14:textId="77777777" w:rsidR="008F0E83" w:rsidRPr="00BE78B0" w:rsidRDefault="008F0E83" w:rsidP="00B9698A">
            <w:pPr>
              <w:keepNext/>
              <w:keepLines/>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4CBE47" w14:textId="77777777" w:rsidR="008F0E83" w:rsidRPr="00BE78B0" w:rsidRDefault="008F0E83" w:rsidP="00B9698A">
            <w:pPr>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72C9876" w14:textId="77777777" w:rsidR="008F0E83" w:rsidRPr="00BE78B0" w:rsidRDefault="008F0E83" w:rsidP="00B9698A">
            <w:pPr>
              <w:rPr>
                <w:rFonts w:ascii="Arial" w:hAnsi="Arial"/>
                <w:b/>
                <w:sz w:val="18"/>
              </w:rPr>
            </w:pPr>
          </w:p>
        </w:tc>
      </w:tr>
      <w:tr w:rsidR="008F0E83" w:rsidRPr="00BE78B0" w14:paraId="715D8D07" w14:textId="77777777" w:rsidTr="00B9698A">
        <w:trPr>
          <w:jc w:val="center"/>
        </w:trPr>
        <w:tc>
          <w:tcPr>
            <w:tcW w:w="1111" w:type="dxa"/>
            <w:tcBorders>
              <w:top w:val="single" w:sz="6" w:space="0" w:color="auto"/>
              <w:left w:val="single" w:sz="4" w:space="0" w:color="auto"/>
              <w:bottom w:val="nil"/>
              <w:right w:val="single" w:sz="6" w:space="0" w:color="auto"/>
            </w:tcBorders>
            <w:vAlign w:val="center"/>
            <w:hideMark/>
          </w:tcPr>
          <w:p w14:paraId="454E5E8B" w14:textId="77777777" w:rsidR="008F0E83" w:rsidRPr="00BE78B0" w:rsidRDefault="008F0E83" w:rsidP="00B9698A">
            <w:pPr>
              <w:keepNext/>
              <w:keepLines/>
              <w:jc w:val="center"/>
              <w:rPr>
                <w:rFonts w:ascii="Arial" w:hAnsi="Arial"/>
                <w:sz w:val="18"/>
              </w:rPr>
            </w:pPr>
            <w:r w:rsidRPr="00BE78B0">
              <w:rPr>
                <w:rFonts w:ascii="Arial" w:hAnsi="Arial" w:cs="Arial"/>
                <w:sz w:val="18"/>
              </w:rPr>
              <w:t>±</w:t>
            </w:r>
            <w:r w:rsidRPr="00BE78B0">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6A8DE006" w14:textId="77777777" w:rsidR="008F0E83" w:rsidRPr="00BE78B0" w:rsidRDefault="008F0E83" w:rsidP="00B9698A">
            <w:pPr>
              <w:keepNext/>
              <w:keepLines/>
              <w:jc w:val="center"/>
              <w:rPr>
                <w:rFonts w:ascii="Arial" w:hAnsi="Arial"/>
                <w:sz w:val="18"/>
              </w:rPr>
            </w:pPr>
            <w:r w:rsidRPr="00BE78B0">
              <w:rPr>
                <w:rFonts w:ascii="Arial" w:hAnsi="Arial" w:cs="Arial"/>
                <w:sz w:val="18"/>
              </w:rPr>
              <w:t>±</w:t>
            </w:r>
            <w:r w:rsidRPr="00BE78B0">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FD824BD" w14:textId="77777777" w:rsidR="008F0E83" w:rsidRPr="00BE78B0" w:rsidRDefault="008F0E83" w:rsidP="00B9698A">
            <w:pPr>
              <w:keepNext/>
              <w:keepLines/>
              <w:jc w:val="center"/>
              <w:rPr>
                <w:rFonts w:ascii="Arial" w:hAnsi="Arial"/>
                <w:sz w:val="18"/>
              </w:rPr>
            </w:pPr>
            <w:r w:rsidRPr="00BE78B0">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2064958" w14:textId="77777777" w:rsidR="008F0E83" w:rsidRPr="00BE78B0" w:rsidRDefault="008F0E83" w:rsidP="00B9698A">
            <w:pPr>
              <w:keepNext/>
              <w:keepLines/>
              <w:jc w:val="center"/>
              <w:rPr>
                <w:rFonts w:ascii="Arial" w:eastAsia="Yu Mincho" w:hAnsi="Arial"/>
                <w:sz w:val="18"/>
                <w:lang w:eastAsia="ja-JP"/>
              </w:rPr>
            </w:pPr>
            <w:r w:rsidRPr="00BE78B0">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63870E9" w14:textId="77777777" w:rsidR="008F0E83" w:rsidRPr="00BE78B0" w:rsidRDefault="008F0E83" w:rsidP="00B9698A">
            <w:pPr>
              <w:keepNext/>
              <w:keepLines/>
              <w:jc w:val="center"/>
              <w:rPr>
                <w:rFonts w:ascii="Arial" w:hAnsi="Arial"/>
                <w:sz w:val="18"/>
              </w:rPr>
            </w:pPr>
            <w:r w:rsidRPr="00BE78B0">
              <w:rPr>
                <w:rFonts w:ascii="Arial" w:hAnsi="Arial"/>
                <w:sz w:val="18"/>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E508079" w14:textId="77777777" w:rsidR="008F0E83" w:rsidRPr="00BE78B0" w:rsidRDefault="008F0E83" w:rsidP="00B9698A">
            <w:pPr>
              <w:keepNext/>
              <w:keepLines/>
              <w:jc w:val="center"/>
              <w:rPr>
                <w:rFonts w:ascii="Arial" w:hAnsi="Arial"/>
                <w:sz w:val="18"/>
              </w:rPr>
            </w:pPr>
            <w:r w:rsidRPr="00BE78B0">
              <w:rPr>
                <w:rFonts w:ascii="Arial" w:hAnsi="Arial"/>
                <w:sz w:val="18"/>
              </w:rPr>
              <w:t>-70</w:t>
            </w:r>
          </w:p>
        </w:tc>
      </w:tr>
      <w:tr w:rsidR="008F0E83" w:rsidRPr="00BE78B0" w14:paraId="455FA897" w14:textId="77777777" w:rsidTr="00B9698A">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CF8351D" w14:textId="77777777" w:rsidR="008F0E83" w:rsidRPr="00BE78B0" w:rsidRDefault="008F0E83" w:rsidP="00B9698A">
            <w:pPr>
              <w:keepNext/>
              <w:keepLines/>
              <w:jc w:val="center"/>
              <w:rPr>
                <w:rFonts w:ascii="Arial" w:hAnsi="Arial"/>
                <w:sz w:val="18"/>
              </w:rPr>
            </w:pPr>
            <w:r w:rsidRPr="00BE78B0">
              <w:rPr>
                <w:rFonts w:ascii="Arial" w:hAnsi="Arial"/>
                <w:sz w:val="18"/>
              </w:rPr>
              <w:sym w:font="Symbol" w:char="F0B1"/>
            </w:r>
            <w:r w:rsidRPr="00BE78B0">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91A5ED8" w14:textId="77777777" w:rsidR="008F0E83" w:rsidRPr="00BE78B0" w:rsidRDefault="008F0E83" w:rsidP="00B9698A">
            <w:pPr>
              <w:keepNext/>
              <w:keepLines/>
              <w:jc w:val="center"/>
              <w:rPr>
                <w:rFonts w:ascii="Arial" w:hAnsi="Arial"/>
                <w:sz w:val="18"/>
              </w:rPr>
            </w:pPr>
            <w:r w:rsidRPr="00BE78B0">
              <w:rPr>
                <w:rFonts w:ascii="Arial" w:hAnsi="Arial"/>
                <w:sz w:val="18"/>
              </w:rPr>
              <w:sym w:font="Symbol" w:char="F0B1"/>
            </w:r>
            <w:r w:rsidRPr="00BE78B0">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13B55EFC" w14:textId="77777777" w:rsidR="008F0E83" w:rsidRPr="00BE78B0" w:rsidRDefault="008F0E83" w:rsidP="00B9698A">
            <w:pPr>
              <w:keepNext/>
              <w:keepLines/>
              <w:jc w:val="center"/>
              <w:rPr>
                <w:rFonts w:ascii="Arial" w:hAnsi="Arial"/>
                <w:sz w:val="18"/>
              </w:rPr>
            </w:pPr>
            <w:r w:rsidRPr="00BE78B0">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009AD35" w14:textId="77777777" w:rsidR="008F0E83" w:rsidRPr="00BE78B0" w:rsidRDefault="008F0E83" w:rsidP="00B9698A">
            <w:pPr>
              <w:keepNext/>
              <w:keepLines/>
              <w:jc w:val="center"/>
              <w:rPr>
                <w:rFonts w:ascii="Arial" w:hAnsi="Arial"/>
                <w:sz w:val="18"/>
              </w:rPr>
            </w:pPr>
            <w:r w:rsidRPr="00BE78B0">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7E46A4EA" w14:textId="77777777" w:rsidR="008F0E83" w:rsidRPr="00BE78B0" w:rsidRDefault="008F0E83" w:rsidP="00B9698A">
            <w:pPr>
              <w:keepNext/>
              <w:keepLines/>
              <w:jc w:val="center"/>
              <w:rPr>
                <w:rFonts w:ascii="Arial" w:hAnsi="Arial"/>
                <w:sz w:val="18"/>
              </w:rPr>
            </w:pPr>
            <w:r w:rsidRPr="00BE78B0">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7319CF7" w14:textId="77777777" w:rsidR="008F0E83" w:rsidRPr="00BE78B0" w:rsidRDefault="008F0E83" w:rsidP="00B9698A">
            <w:pPr>
              <w:keepNext/>
              <w:keepLines/>
              <w:jc w:val="center"/>
              <w:rPr>
                <w:rFonts w:ascii="Arial" w:hAnsi="Arial"/>
                <w:sz w:val="18"/>
              </w:rPr>
            </w:pPr>
            <w:r w:rsidRPr="00BE78B0">
              <w:rPr>
                <w:rFonts w:ascii="Arial" w:hAnsi="Arial"/>
                <w:sz w:val="18"/>
              </w:rPr>
              <w:t>-50</w:t>
            </w:r>
          </w:p>
        </w:tc>
      </w:tr>
      <w:tr w:rsidR="008F0E83" w:rsidRPr="00BE78B0" w14:paraId="1A560EDE" w14:textId="77777777" w:rsidTr="00B9698A">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1D38240" w14:textId="77777777" w:rsidR="008F0E83" w:rsidRPr="00BE78B0" w:rsidRDefault="008F0E83" w:rsidP="00B9698A">
            <w:pPr>
              <w:keepNext/>
              <w:keepLines/>
              <w:ind w:left="851" w:hanging="851"/>
              <w:rPr>
                <w:rFonts w:ascii="Arial" w:hAnsi="Arial" w:cs="Arial"/>
                <w:sz w:val="18"/>
                <w:szCs w:val="18"/>
              </w:rPr>
            </w:pPr>
            <w:r w:rsidRPr="00BE78B0">
              <w:rPr>
                <w:rFonts w:ascii="Arial" w:hAnsi="Arial" w:cs="Arial"/>
                <w:sz w:val="18"/>
                <w:szCs w:val="18"/>
              </w:rPr>
              <w:t>NOTE 1:</w:t>
            </w:r>
            <w:r w:rsidRPr="00BE78B0">
              <w:rPr>
                <w:rFonts w:ascii="Arial" w:hAnsi="Arial" w:cs="Arial"/>
                <w:sz w:val="18"/>
                <w:szCs w:val="18"/>
              </w:rPr>
              <w:tab/>
              <w:t xml:space="preserve">Io </w:t>
            </w:r>
            <w:r w:rsidRPr="00BE78B0">
              <w:rPr>
                <w:rFonts w:ascii="Arial" w:eastAsia="MS Mincho" w:hAnsi="Arial"/>
                <w:sz w:val="18"/>
              </w:rPr>
              <w:t>specified at the Reference point, and</w:t>
            </w:r>
            <w:r w:rsidRPr="00BE78B0">
              <w:rPr>
                <w:rFonts w:ascii="Arial" w:hAnsi="Arial" w:cs="Arial"/>
                <w:sz w:val="18"/>
                <w:szCs w:val="18"/>
              </w:rPr>
              <w:t xml:space="preserve"> assumed to have constant EPRE across the bandwidth.</w:t>
            </w:r>
          </w:p>
          <w:p w14:paraId="2A38791D" w14:textId="77777777" w:rsidR="008F0E83" w:rsidRPr="00BE78B0" w:rsidRDefault="008F0E83" w:rsidP="00B9698A">
            <w:pPr>
              <w:keepNext/>
              <w:keepLines/>
              <w:ind w:left="851" w:hanging="851"/>
              <w:rPr>
                <w:rFonts w:ascii="Arial" w:hAnsi="Arial"/>
                <w:sz w:val="18"/>
              </w:rPr>
            </w:pPr>
            <w:r w:rsidRPr="00BE78B0">
              <w:rPr>
                <w:rFonts w:ascii="Arial" w:hAnsi="Arial" w:cs="Arial"/>
                <w:sz w:val="18"/>
                <w:szCs w:val="18"/>
              </w:rPr>
              <w:t>NOTE 2:</w:t>
            </w:r>
            <w:r w:rsidRPr="00BE78B0">
              <w:rPr>
                <w:rFonts w:ascii="Arial" w:hAnsi="Arial" w:cs="Arial"/>
                <w:sz w:val="18"/>
                <w:szCs w:val="18"/>
              </w:rPr>
              <w:tab/>
            </w:r>
            <w:r w:rsidRPr="00BE78B0">
              <w:rPr>
                <w:rFonts w:ascii="Arial" w:hAnsi="Arial"/>
                <w:sz w:val="18"/>
              </w:rPr>
              <w:t>Values based on Refsens and EIS spherical coverage as defined in clauses 7.3.2 and 7.3.4 of TS 38.101-2 [19]. Applicable side condition selected depending on angle of arrival.</w:t>
            </w:r>
          </w:p>
          <w:p w14:paraId="538B194A" w14:textId="77777777" w:rsidR="008F0E83" w:rsidRPr="00BE78B0" w:rsidRDefault="008F0E83" w:rsidP="00B9698A">
            <w:pPr>
              <w:keepNext/>
              <w:keepLines/>
              <w:ind w:left="851" w:hanging="851"/>
              <w:rPr>
                <w:rFonts w:ascii="Arial" w:hAnsi="Arial"/>
                <w:sz w:val="18"/>
              </w:rPr>
            </w:pPr>
            <w:r w:rsidRPr="00BE78B0">
              <w:rPr>
                <w:rFonts w:ascii="Arial" w:hAnsi="Arial"/>
                <w:sz w:val="18"/>
              </w:rPr>
              <w:t>NOTE 3:</w:t>
            </w:r>
            <w:r w:rsidRPr="00BE78B0">
              <w:rPr>
                <w:rFonts w:ascii="Arial" w:hAnsi="Arial"/>
                <w:sz w:val="18"/>
              </w:rPr>
              <w:tab/>
              <w:t xml:space="preserve">In the test cases, the SSB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tc>
      </w:tr>
    </w:tbl>
    <w:p w14:paraId="6AB3CA48" w14:textId="517DB7E4" w:rsidR="008F0E83" w:rsidRDefault="008F0E83" w:rsidP="003262D0">
      <w:pPr>
        <w:pStyle w:val="0Maintext"/>
        <w:spacing w:after="120" w:afterAutospacing="0" w:line="240" w:lineRule="auto"/>
        <w:ind w:firstLine="0"/>
        <w:rPr>
          <w:lang w:val="en-CN" w:eastAsia="zh-CN"/>
        </w:rPr>
      </w:pPr>
    </w:p>
    <w:p w14:paraId="5F04745A" w14:textId="7F978C77" w:rsidR="008F0E83" w:rsidRPr="008F0E83" w:rsidRDefault="008F0E83" w:rsidP="008F0E83">
      <w:pPr>
        <w:pStyle w:val="0Maintext"/>
        <w:spacing w:after="120" w:afterAutospacing="0" w:line="240" w:lineRule="auto"/>
        <w:ind w:firstLine="0"/>
        <w:jc w:val="center"/>
        <w:rPr>
          <w:b/>
          <w:bCs/>
          <w:lang w:val="en-CN" w:eastAsia="zh-CN"/>
        </w:rPr>
      </w:pPr>
      <w:r w:rsidRPr="008F0E83">
        <w:rPr>
          <w:b/>
          <w:bCs/>
          <w:lang w:val="en-CN" w:eastAsia="zh-CN"/>
        </w:rPr>
        <w:t>Table 2: CSI-RS based L1-RSRP measurement accuracy requirement</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8F0E83" w:rsidRPr="00BE78B0" w14:paraId="4C6F1527" w14:textId="77777777" w:rsidTr="00B9698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B7E4269" w14:textId="77777777" w:rsidR="008F0E83" w:rsidRPr="00BE78B0" w:rsidRDefault="008F0E83" w:rsidP="00B9698A">
            <w:pPr>
              <w:keepNext/>
              <w:keepLines/>
              <w:jc w:val="center"/>
              <w:rPr>
                <w:rFonts w:ascii="Arial" w:hAnsi="Arial"/>
                <w:b/>
                <w:sz w:val="18"/>
              </w:rPr>
            </w:pPr>
            <w:r w:rsidRPr="00BE78B0">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C6887E" w14:textId="77777777" w:rsidR="008F0E83" w:rsidRPr="00BE78B0" w:rsidRDefault="008F0E83" w:rsidP="00B9698A">
            <w:pPr>
              <w:keepNext/>
              <w:keepLines/>
              <w:jc w:val="center"/>
              <w:rPr>
                <w:rFonts w:ascii="Arial" w:hAnsi="Arial"/>
                <w:b/>
                <w:sz w:val="18"/>
              </w:rPr>
            </w:pPr>
            <w:r w:rsidRPr="00BE78B0">
              <w:rPr>
                <w:rFonts w:ascii="Arial" w:hAnsi="Arial"/>
                <w:b/>
                <w:sz w:val="18"/>
              </w:rPr>
              <w:t>Conditions</w:t>
            </w:r>
          </w:p>
        </w:tc>
      </w:tr>
      <w:tr w:rsidR="008F0E83" w:rsidRPr="00BE78B0" w14:paraId="3B04C869" w14:textId="77777777" w:rsidTr="00B9698A">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8B48AA" w14:textId="77777777" w:rsidR="008F0E83" w:rsidRPr="00BE78B0" w:rsidRDefault="008F0E83" w:rsidP="00B9698A">
            <w:pPr>
              <w:keepNext/>
              <w:keepLines/>
              <w:jc w:val="center"/>
              <w:rPr>
                <w:rFonts w:ascii="Arial" w:hAnsi="Arial"/>
                <w:b/>
                <w:sz w:val="18"/>
              </w:rPr>
            </w:pPr>
            <w:r w:rsidRPr="00BE78B0">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66F973E" w14:textId="77777777" w:rsidR="008F0E83" w:rsidRPr="00BE78B0" w:rsidRDefault="008F0E83" w:rsidP="00B9698A">
            <w:pPr>
              <w:keepNext/>
              <w:keepLines/>
              <w:jc w:val="center"/>
              <w:rPr>
                <w:rFonts w:ascii="Arial" w:hAnsi="Arial"/>
                <w:b/>
                <w:sz w:val="18"/>
              </w:rPr>
            </w:pPr>
            <w:r w:rsidRPr="00BE78B0">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620A1E88" w14:textId="77777777" w:rsidR="008F0E83" w:rsidRPr="00BE78B0" w:rsidRDefault="008F0E83" w:rsidP="00B9698A">
            <w:pPr>
              <w:keepNext/>
              <w:keepLines/>
              <w:jc w:val="center"/>
              <w:rPr>
                <w:rFonts w:ascii="Arial" w:hAnsi="Arial"/>
                <w:b/>
                <w:sz w:val="18"/>
              </w:rPr>
            </w:pPr>
            <w:r w:rsidRPr="00BE78B0">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9422EA8" w14:textId="77777777" w:rsidR="008F0E83" w:rsidRPr="00BE78B0" w:rsidRDefault="008F0E83" w:rsidP="00B9698A">
            <w:pPr>
              <w:keepNext/>
              <w:keepLines/>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1</w:t>
            </w:r>
            <w:r w:rsidRPr="00BE78B0">
              <w:rPr>
                <w:rFonts w:ascii="Arial" w:hAnsi="Arial"/>
                <w:b/>
                <w:sz w:val="18"/>
              </w:rPr>
              <w:t xml:space="preserve"> range</w:t>
            </w:r>
          </w:p>
        </w:tc>
      </w:tr>
      <w:tr w:rsidR="008F0E83" w:rsidRPr="00BE78B0" w14:paraId="271541D0" w14:textId="77777777" w:rsidTr="00B9698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8934C5" w14:textId="77777777" w:rsidR="008F0E83" w:rsidRPr="00BE78B0" w:rsidRDefault="008F0E83" w:rsidP="00B9698A">
            <w:pP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BA2E20" w14:textId="77777777" w:rsidR="008F0E83" w:rsidRPr="00BE78B0" w:rsidRDefault="008F0E83" w:rsidP="00B9698A">
            <w:pPr>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4C88632E" w14:textId="77777777" w:rsidR="008F0E83" w:rsidRPr="00BE78B0" w:rsidRDefault="008F0E83" w:rsidP="00B9698A">
            <w:pP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751C895" w14:textId="77777777" w:rsidR="008F0E83" w:rsidRPr="00BE78B0" w:rsidRDefault="008F0E83" w:rsidP="00B9698A">
            <w:pPr>
              <w:keepNext/>
              <w:keepLines/>
              <w:jc w:val="center"/>
              <w:rPr>
                <w:rFonts w:ascii="Arial" w:hAnsi="Arial"/>
                <w:b/>
                <w:sz w:val="18"/>
              </w:rPr>
            </w:pPr>
            <w:r w:rsidRPr="00BE78B0">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788D30D" w14:textId="77777777" w:rsidR="008F0E83" w:rsidRPr="00BE78B0" w:rsidRDefault="008F0E83" w:rsidP="00B9698A">
            <w:pPr>
              <w:keepNext/>
              <w:keepLines/>
              <w:jc w:val="center"/>
              <w:rPr>
                <w:rFonts w:ascii="Arial" w:hAnsi="Arial"/>
                <w:b/>
                <w:sz w:val="18"/>
              </w:rPr>
            </w:pPr>
            <w:r w:rsidRPr="00BE78B0">
              <w:rPr>
                <w:rFonts w:ascii="Arial" w:hAnsi="Arial"/>
                <w:b/>
                <w:sz w:val="18"/>
              </w:rPr>
              <w:t>Maximum Io</w:t>
            </w:r>
          </w:p>
        </w:tc>
      </w:tr>
      <w:tr w:rsidR="008F0E83" w:rsidRPr="00BE78B0" w14:paraId="5B546AA5" w14:textId="77777777" w:rsidTr="00B9698A">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58A82DB" w14:textId="77777777" w:rsidR="008F0E83" w:rsidRPr="00BE78B0" w:rsidRDefault="008F0E83" w:rsidP="00B9698A">
            <w:pPr>
              <w:keepNext/>
              <w:keepLines/>
              <w:jc w:val="center"/>
              <w:rPr>
                <w:rFonts w:ascii="Arial" w:hAnsi="Arial"/>
                <w:b/>
                <w:sz w:val="18"/>
              </w:rPr>
            </w:pPr>
            <w:r w:rsidRPr="00BE78B0">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5DCAF189" w14:textId="77777777" w:rsidR="008F0E83" w:rsidRPr="00BE78B0" w:rsidRDefault="008F0E83" w:rsidP="00B9698A">
            <w:pPr>
              <w:keepNext/>
              <w:keepLines/>
              <w:jc w:val="center"/>
              <w:rPr>
                <w:rFonts w:ascii="Arial" w:hAnsi="Arial"/>
                <w:b/>
                <w:sz w:val="18"/>
              </w:rPr>
            </w:pPr>
            <w:r w:rsidRPr="00BE78B0">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A0F6DA" w14:textId="77777777" w:rsidR="008F0E83" w:rsidRPr="00BE78B0" w:rsidRDefault="008F0E83" w:rsidP="00B9698A">
            <w:pPr>
              <w:keepNext/>
              <w:keepLines/>
              <w:jc w:val="center"/>
              <w:rPr>
                <w:rFonts w:ascii="Arial" w:hAnsi="Arial" w:cs="Arial"/>
                <w:b/>
                <w:sz w:val="18"/>
              </w:rPr>
            </w:pPr>
            <w:r w:rsidRPr="00BE78B0">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32ADA1E" w14:textId="77777777" w:rsidR="008F0E83" w:rsidRPr="00BE78B0" w:rsidRDefault="008F0E83" w:rsidP="00B9698A">
            <w:pPr>
              <w:keepNext/>
              <w:keepLines/>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CSI-RS</w:t>
            </w:r>
            <w:r w:rsidRPr="00BE78B0">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DFE9156" w14:textId="77777777" w:rsidR="008F0E83" w:rsidRPr="00BE78B0" w:rsidRDefault="008F0E83" w:rsidP="00B9698A">
            <w:pPr>
              <w:keepNext/>
              <w:keepLines/>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7A1A3AF3" w14:textId="77777777" w:rsidR="008F0E83" w:rsidRPr="00BE78B0" w:rsidRDefault="008F0E83" w:rsidP="00B9698A">
            <w:pPr>
              <w:keepNext/>
              <w:keepLines/>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8F0E83" w:rsidRPr="00BE78B0" w14:paraId="77A9DED1" w14:textId="77777777" w:rsidTr="00B9698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08C2B36" w14:textId="77777777" w:rsidR="008F0E83" w:rsidRPr="00BE78B0" w:rsidRDefault="008F0E83" w:rsidP="00B9698A">
            <w:pP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628658" w14:textId="77777777" w:rsidR="008F0E83" w:rsidRPr="00BE78B0" w:rsidRDefault="008F0E83" w:rsidP="00B9698A">
            <w:pPr>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AC89BA2" w14:textId="77777777" w:rsidR="008F0E83" w:rsidRPr="00BE78B0" w:rsidRDefault="008F0E83" w:rsidP="00B9698A">
            <w:pPr>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5D07827F" w14:textId="77777777" w:rsidR="008F0E83" w:rsidRPr="00BE78B0" w:rsidRDefault="008F0E83" w:rsidP="00B9698A">
            <w:pPr>
              <w:keepNext/>
              <w:keepLines/>
              <w:jc w:val="center"/>
              <w:rPr>
                <w:rFonts w:ascii="Arial" w:hAnsi="Arial"/>
                <w:b/>
                <w:sz w:val="18"/>
              </w:rPr>
            </w:pPr>
            <w:r w:rsidRPr="00BE78B0">
              <w:rPr>
                <w:rFonts w:ascii="Arial" w:hAnsi="Arial"/>
                <w:b/>
                <w:sz w:val="18"/>
              </w:rPr>
              <w:t>SCS</w:t>
            </w:r>
            <w:r w:rsidRPr="00BE78B0">
              <w:rPr>
                <w:rFonts w:ascii="Arial" w:hAnsi="Arial"/>
                <w:b/>
                <w:sz w:val="18"/>
                <w:vertAlign w:val="subscript"/>
              </w:rPr>
              <w:t>CSI-RS</w:t>
            </w:r>
            <w:r w:rsidRPr="00BE78B0">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04262A84" w14:textId="77777777" w:rsidR="008F0E83" w:rsidRPr="00BE78B0" w:rsidRDefault="008F0E83" w:rsidP="00B9698A">
            <w:pPr>
              <w:keepNext/>
              <w:keepLines/>
              <w:jc w:val="center"/>
              <w:rPr>
                <w:rFonts w:ascii="Arial" w:hAnsi="Arial"/>
                <w:b/>
                <w:sz w:val="18"/>
              </w:rPr>
            </w:pPr>
            <w:r w:rsidRPr="00BE78B0">
              <w:rPr>
                <w:rFonts w:ascii="Arial" w:hAnsi="Arial"/>
                <w:b/>
                <w:sz w:val="18"/>
              </w:rPr>
              <w:t>SCS</w:t>
            </w:r>
            <w:r w:rsidRPr="00BE78B0">
              <w:rPr>
                <w:rFonts w:ascii="Arial" w:hAnsi="Arial"/>
                <w:b/>
                <w:sz w:val="18"/>
                <w:vertAlign w:val="subscript"/>
              </w:rPr>
              <w:t>CSI-RS</w:t>
            </w:r>
            <w:r w:rsidRPr="00BE78B0">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39BE67" w14:textId="77777777" w:rsidR="008F0E83" w:rsidRPr="00BE78B0" w:rsidRDefault="008F0E83" w:rsidP="00B9698A">
            <w:pPr>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D4A54F4" w14:textId="77777777" w:rsidR="008F0E83" w:rsidRPr="00BE78B0" w:rsidRDefault="008F0E83" w:rsidP="00B9698A">
            <w:pPr>
              <w:rPr>
                <w:rFonts w:ascii="Arial" w:hAnsi="Arial"/>
                <w:b/>
                <w:sz w:val="18"/>
              </w:rPr>
            </w:pPr>
          </w:p>
        </w:tc>
      </w:tr>
      <w:tr w:rsidR="008F0E83" w:rsidRPr="00BE78B0" w14:paraId="0C92C87A" w14:textId="77777777" w:rsidTr="00B9698A">
        <w:trPr>
          <w:jc w:val="center"/>
        </w:trPr>
        <w:tc>
          <w:tcPr>
            <w:tcW w:w="1111" w:type="dxa"/>
            <w:tcBorders>
              <w:top w:val="single" w:sz="6" w:space="0" w:color="auto"/>
              <w:left w:val="single" w:sz="4" w:space="0" w:color="auto"/>
              <w:bottom w:val="nil"/>
              <w:right w:val="single" w:sz="6" w:space="0" w:color="auto"/>
            </w:tcBorders>
            <w:vAlign w:val="center"/>
            <w:hideMark/>
          </w:tcPr>
          <w:p w14:paraId="4AD5F162" w14:textId="77777777" w:rsidR="008F0E83" w:rsidRPr="00BE78B0" w:rsidRDefault="008F0E83" w:rsidP="00B9698A">
            <w:pPr>
              <w:keepNext/>
              <w:keepLines/>
              <w:jc w:val="center"/>
              <w:rPr>
                <w:rFonts w:ascii="Arial" w:hAnsi="Arial"/>
                <w:sz w:val="18"/>
              </w:rPr>
            </w:pPr>
            <w:r w:rsidRPr="00BE78B0">
              <w:rPr>
                <w:rFonts w:ascii="Arial" w:hAnsi="Arial" w:cs="Arial"/>
                <w:sz w:val="18"/>
              </w:rPr>
              <w:t>±</w:t>
            </w:r>
            <w:r w:rsidRPr="00BE78B0">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C9A2761" w14:textId="77777777" w:rsidR="008F0E83" w:rsidRPr="00BE78B0" w:rsidRDefault="008F0E83" w:rsidP="00B9698A">
            <w:pPr>
              <w:keepNext/>
              <w:keepLines/>
              <w:jc w:val="center"/>
              <w:rPr>
                <w:rFonts w:ascii="Arial" w:hAnsi="Arial"/>
                <w:sz w:val="18"/>
              </w:rPr>
            </w:pPr>
            <w:r w:rsidRPr="00BE78B0">
              <w:rPr>
                <w:rFonts w:ascii="Arial" w:hAnsi="Arial" w:cs="Arial"/>
                <w:sz w:val="18"/>
              </w:rPr>
              <w:t>±</w:t>
            </w:r>
            <w:r w:rsidRPr="00BE78B0">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0E56180" w14:textId="77777777" w:rsidR="008F0E83" w:rsidRPr="00BE78B0" w:rsidRDefault="008F0E83" w:rsidP="00B9698A">
            <w:pPr>
              <w:keepNext/>
              <w:keepLines/>
              <w:jc w:val="center"/>
              <w:rPr>
                <w:rFonts w:ascii="Arial" w:hAnsi="Arial"/>
                <w:sz w:val="18"/>
              </w:rPr>
            </w:pPr>
            <w:r w:rsidRPr="00BE78B0">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ADA13E3" w14:textId="77777777" w:rsidR="008F0E83" w:rsidRPr="00BE78B0" w:rsidRDefault="008F0E83" w:rsidP="00B9698A">
            <w:pPr>
              <w:keepNext/>
              <w:keepLines/>
              <w:jc w:val="center"/>
              <w:rPr>
                <w:rFonts w:ascii="Arial" w:eastAsia="Yu Mincho" w:hAnsi="Arial"/>
                <w:sz w:val="18"/>
                <w:lang w:eastAsia="ja-JP"/>
              </w:rPr>
            </w:pPr>
            <w:r w:rsidRPr="00BE78B0">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2B39C1A2" w14:textId="77777777" w:rsidR="008F0E83" w:rsidRPr="00BE78B0" w:rsidRDefault="008F0E83" w:rsidP="00B9698A">
            <w:pPr>
              <w:keepNext/>
              <w:keepLines/>
              <w:jc w:val="center"/>
              <w:rPr>
                <w:rFonts w:ascii="Arial" w:hAnsi="Arial"/>
                <w:sz w:val="18"/>
              </w:rPr>
            </w:pPr>
            <w:r w:rsidRPr="00BE78B0">
              <w:rPr>
                <w:rFonts w:ascii="Arial" w:hAnsi="Arial"/>
                <w:sz w:val="18"/>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1C63958" w14:textId="77777777" w:rsidR="008F0E83" w:rsidRPr="00BE78B0" w:rsidRDefault="008F0E83" w:rsidP="00B9698A">
            <w:pPr>
              <w:keepNext/>
              <w:keepLines/>
              <w:jc w:val="center"/>
              <w:rPr>
                <w:rFonts w:ascii="Arial" w:hAnsi="Arial"/>
                <w:sz w:val="18"/>
              </w:rPr>
            </w:pPr>
            <w:r w:rsidRPr="00BE78B0">
              <w:rPr>
                <w:rFonts w:ascii="Arial" w:hAnsi="Arial"/>
                <w:sz w:val="18"/>
              </w:rPr>
              <w:t>-70</w:t>
            </w:r>
          </w:p>
        </w:tc>
      </w:tr>
      <w:tr w:rsidR="008F0E83" w:rsidRPr="00BE78B0" w14:paraId="19866714" w14:textId="77777777" w:rsidTr="00B9698A">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621AC2F" w14:textId="77777777" w:rsidR="008F0E83" w:rsidRPr="00BE78B0" w:rsidRDefault="008F0E83" w:rsidP="00B9698A">
            <w:pPr>
              <w:keepNext/>
              <w:keepLines/>
              <w:jc w:val="center"/>
              <w:rPr>
                <w:rFonts w:ascii="Arial" w:hAnsi="Arial"/>
                <w:sz w:val="18"/>
              </w:rPr>
            </w:pPr>
            <w:r w:rsidRPr="00BE78B0">
              <w:rPr>
                <w:rFonts w:ascii="Arial" w:hAnsi="Arial"/>
                <w:sz w:val="18"/>
              </w:rPr>
              <w:sym w:font="Symbol" w:char="F0B1"/>
            </w:r>
            <w:r w:rsidRPr="00BE78B0">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4D78C4D" w14:textId="77777777" w:rsidR="008F0E83" w:rsidRPr="00BE78B0" w:rsidRDefault="008F0E83" w:rsidP="00B9698A">
            <w:pPr>
              <w:keepNext/>
              <w:keepLines/>
              <w:jc w:val="center"/>
              <w:rPr>
                <w:rFonts w:ascii="Arial" w:hAnsi="Arial"/>
                <w:sz w:val="18"/>
              </w:rPr>
            </w:pPr>
            <w:r w:rsidRPr="00BE78B0">
              <w:rPr>
                <w:rFonts w:ascii="Arial" w:hAnsi="Arial"/>
                <w:sz w:val="18"/>
              </w:rPr>
              <w:sym w:font="Symbol" w:char="F0B1"/>
            </w:r>
            <w:r w:rsidRPr="00BE78B0">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5C2E17F3" w14:textId="77777777" w:rsidR="008F0E83" w:rsidRPr="00BE78B0" w:rsidRDefault="008F0E83" w:rsidP="00B9698A">
            <w:pPr>
              <w:keepNext/>
              <w:keepLines/>
              <w:jc w:val="center"/>
              <w:rPr>
                <w:rFonts w:ascii="Arial" w:hAnsi="Arial"/>
                <w:sz w:val="18"/>
              </w:rPr>
            </w:pPr>
            <w:r w:rsidRPr="00BE78B0">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F59A508" w14:textId="77777777" w:rsidR="008F0E83" w:rsidRPr="00BE78B0" w:rsidRDefault="008F0E83" w:rsidP="00B9698A">
            <w:pPr>
              <w:keepNext/>
              <w:keepLines/>
              <w:jc w:val="center"/>
              <w:rPr>
                <w:rFonts w:ascii="Arial" w:hAnsi="Arial"/>
                <w:sz w:val="18"/>
              </w:rPr>
            </w:pPr>
            <w:r w:rsidRPr="00BE78B0">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D1D295A" w14:textId="77777777" w:rsidR="008F0E83" w:rsidRPr="00BE78B0" w:rsidRDefault="008F0E83" w:rsidP="00B9698A">
            <w:pPr>
              <w:keepNext/>
              <w:keepLines/>
              <w:jc w:val="center"/>
              <w:rPr>
                <w:rFonts w:ascii="Arial" w:hAnsi="Arial"/>
                <w:sz w:val="18"/>
              </w:rPr>
            </w:pPr>
            <w:r w:rsidRPr="00BE78B0">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2C84EDE" w14:textId="77777777" w:rsidR="008F0E83" w:rsidRPr="00BE78B0" w:rsidRDefault="008F0E83" w:rsidP="00B9698A">
            <w:pPr>
              <w:keepNext/>
              <w:keepLines/>
              <w:jc w:val="center"/>
              <w:rPr>
                <w:rFonts w:ascii="Arial" w:hAnsi="Arial"/>
                <w:sz w:val="18"/>
              </w:rPr>
            </w:pPr>
            <w:r w:rsidRPr="00BE78B0">
              <w:rPr>
                <w:rFonts w:ascii="Arial" w:hAnsi="Arial"/>
                <w:sz w:val="18"/>
              </w:rPr>
              <w:t>-50</w:t>
            </w:r>
          </w:p>
        </w:tc>
      </w:tr>
      <w:tr w:rsidR="008F0E83" w:rsidRPr="00BE78B0" w14:paraId="73A11CB2" w14:textId="77777777" w:rsidTr="00B9698A">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42D283B" w14:textId="77777777" w:rsidR="008F0E83" w:rsidRPr="00BE78B0" w:rsidRDefault="008F0E83" w:rsidP="00B9698A">
            <w:pPr>
              <w:keepNext/>
              <w:keepLines/>
              <w:ind w:left="851" w:hanging="851"/>
              <w:rPr>
                <w:rFonts w:ascii="Arial" w:hAnsi="Arial" w:cs="Arial"/>
                <w:sz w:val="18"/>
                <w:szCs w:val="18"/>
              </w:rPr>
            </w:pPr>
            <w:r w:rsidRPr="00BE78B0">
              <w:rPr>
                <w:rFonts w:ascii="Arial" w:hAnsi="Arial" w:cs="Arial"/>
                <w:sz w:val="18"/>
                <w:szCs w:val="18"/>
              </w:rPr>
              <w:t>NOTE 1:</w:t>
            </w:r>
            <w:r w:rsidRPr="00BE78B0">
              <w:rPr>
                <w:rFonts w:ascii="Arial" w:hAnsi="Arial" w:cs="Arial"/>
                <w:sz w:val="18"/>
                <w:szCs w:val="18"/>
              </w:rPr>
              <w:tab/>
              <w:t xml:space="preserve">Io </w:t>
            </w:r>
            <w:r w:rsidRPr="00BE78B0">
              <w:rPr>
                <w:rFonts w:ascii="Arial" w:eastAsia="MS Mincho" w:hAnsi="Arial"/>
                <w:sz w:val="18"/>
              </w:rPr>
              <w:t>specified at the Reference point, and</w:t>
            </w:r>
            <w:r w:rsidRPr="00BE78B0">
              <w:rPr>
                <w:rFonts w:ascii="Arial" w:hAnsi="Arial" w:cs="Arial"/>
                <w:sz w:val="18"/>
                <w:szCs w:val="18"/>
              </w:rPr>
              <w:t xml:space="preserve"> assumed to have constant EPRE across the bandwidth.</w:t>
            </w:r>
          </w:p>
          <w:p w14:paraId="636D4196" w14:textId="77777777" w:rsidR="008F0E83" w:rsidRPr="00BE78B0" w:rsidRDefault="008F0E83" w:rsidP="00B9698A">
            <w:pPr>
              <w:keepNext/>
              <w:keepLines/>
              <w:ind w:left="851" w:hanging="851"/>
              <w:rPr>
                <w:rFonts w:ascii="Arial" w:hAnsi="Arial"/>
                <w:sz w:val="18"/>
              </w:rPr>
            </w:pPr>
            <w:r w:rsidRPr="00BE78B0">
              <w:rPr>
                <w:rFonts w:ascii="Arial" w:hAnsi="Arial" w:cs="Arial"/>
                <w:sz w:val="18"/>
                <w:szCs w:val="18"/>
              </w:rPr>
              <w:t>NOTE 2:</w:t>
            </w:r>
            <w:r w:rsidRPr="00BE78B0">
              <w:rPr>
                <w:rFonts w:ascii="Arial" w:hAnsi="Arial" w:cs="Arial"/>
                <w:sz w:val="18"/>
                <w:szCs w:val="18"/>
              </w:rPr>
              <w:tab/>
            </w:r>
            <w:r w:rsidRPr="00BE78B0">
              <w:rPr>
                <w:rFonts w:ascii="Arial" w:hAnsi="Arial"/>
                <w:sz w:val="18"/>
              </w:rPr>
              <w:t>Values based on Refsens and EIS spherical coverage as defined in clauses 7.3.2 and 7.3.4 of TS 38.101-2 [19]. Applicable side condition selected depending on angle of arrival.</w:t>
            </w:r>
          </w:p>
          <w:p w14:paraId="717A15BE" w14:textId="77777777" w:rsidR="008F0E83" w:rsidRPr="00BE78B0" w:rsidRDefault="008F0E83" w:rsidP="00B9698A">
            <w:pPr>
              <w:keepNext/>
              <w:keepLines/>
              <w:ind w:left="851" w:hanging="851"/>
              <w:rPr>
                <w:rFonts w:ascii="Arial" w:hAnsi="Arial"/>
                <w:sz w:val="18"/>
              </w:rPr>
            </w:pPr>
            <w:r w:rsidRPr="00BE78B0">
              <w:rPr>
                <w:rFonts w:ascii="Arial" w:hAnsi="Arial"/>
                <w:sz w:val="18"/>
              </w:rPr>
              <w:t>NOTE 3:</w:t>
            </w:r>
            <w:r w:rsidRPr="00BE78B0">
              <w:rPr>
                <w:rFonts w:ascii="Arial" w:hAnsi="Arial"/>
                <w:sz w:val="18"/>
              </w:rPr>
              <w:tab/>
              <w:t xml:space="preserve">In the test cases, the CSI-RS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tc>
      </w:tr>
    </w:tbl>
    <w:p w14:paraId="7B70A531" w14:textId="77777777" w:rsidR="008F0E83" w:rsidRPr="008F0E83" w:rsidRDefault="008F0E83" w:rsidP="003262D0">
      <w:pPr>
        <w:pStyle w:val="0Maintext"/>
        <w:spacing w:after="120" w:afterAutospacing="0" w:line="240" w:lineRule="auto"/>
        <w:ind w:firstLine="0"/>
        <w:rPr>
          <w:lang w:val="en-CN" w:eastAsia="zh-CN"/>
        </w:rPr>
      </w:pPr>
    </w:p>
    <w:p w14:paraId="54EE07A3" w14:textId="7D867321" w:rsidR="008F0E83" w:rsidRPr="008F0E83" w:rsidRDefault="008F0E83" w:rsidP="003262D0">
      <w:pPr>
        <w:pStyle w:val="0Maintext"/>
        <w:spacing w:after="120" w:afterAutospacing="0" w:line="240" w:lineRule="auto"/>
        <w:ind w:firstLine="0"/>
        <w:rPr>
          <w:b/>
          <w:bCs/>
          <w:i/>
          <w:iCs/>
          <w:lang w:val="en-US" w:eastAsia="zh-CN"/>
        </w:rPr>
      </w:pPr>
      <w:r w:rsidRPr="008F0E83">
        <w:rPr>
          <w:b/>
          <w:bCs/>
          <w:i/>
          <w:iCs/>
          <w:lang w:val="en-US" w:eastAsia="zh-CN"/>
        </w:rPr>
        <w:t>Proposal 1</w:t>
      </w:r>
      <w:r>
        <w:rPr>
          <w:b/>
          <w:bCs/>
          <w:i/>
          <w:iCs/>
          <w:lang w:val="en-US" w:eastAsia="zh-CN"/>
        </w:rPr>
        <w:t>1</w:t>
      </w:r>
      <w:r w:rsidRPr="008F0E83">
        <w:rPr>
          <w:b/>
          <w:bCs/>
          <w:i/>
          <w:iCs/>
          <w:lang w:val="en-US" w:eastAsia="zh-CN"/>
        </w:rPr>
        <w:t>: At lease for L1/L2 mobility enhancement, a random measurement error (up to 6.5dB) should be included for L1-RSRP measurement for each beam.</w:t>
      </w:r>
    </w:p>
    <w:p w14:paraId="319B6700" w14:textId="2C7FF69F" w:rsidR="007A1F9E" w:rsidRDefault="007A1F9E" w:rsidP="007A1F9E">
      <w:pPr>
        <w:pStyle w:val="Heading1"/>
      </w:pPr>
      <w:r>
        <w:t>Conclusion</w:t>
      </w:r>
    </w:p>
    <w:p w14:paraId="493C61C7" w14:textId="4364CEAB"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some further MIMO enhancement. Based on the discussion, the following </w:t>
      </w:r>
      <w:r w:rsidR="00BE3F2D">
        <w:rPr>
          <w:lang w:val="en-US" w:eastAsia="zh-CN"/>
        </w:rPr>
        <w:t xml:space="preserve">observations and </w:t>
      </w:r>
      <w:r>
        <w:rPr>
          <w:lang w:val="en-US" w:eastAsia="zh-CN"/>
        </w:rPr>
        <w:t>proposals have been achieved.</w:t>
      </w:r>
    </w:p>
    <w:p w14:paraId="0D593F7B" w14:textId="1D2E34F7" w:rsidR="00BE3F2D" w:rsidRPr="00BE3F2D" w:rsidRDefault="00BE3F2D" w:rsidP="00361704">
      <w:pPr>
        <w:pStyle w:val="0Maintext"/>
        <w:spacing w:after="120" w:afterAutospacing="0" w:line="240" w:lineRule="auto"/>
        <w:ind w:firstLine="0"/>
        <w:rPr>
          <w:i/>
          <w:iCs/>
          <w:u w:val="single"/>
          <w:lang w:val="en-US" w:eastAsia="zh-CN"/>
        </w:rPr>
      </w:pPr>
      <w:r w:rsidRPr="00BE3F2D">
        <w:rPr>
          <w:i/>
          <w:iCs/>
          <w:u w:val="single"/>
          <w:lang w:val="en-US" w:eastAsia="zh-CN"/>
        </w:rPr>
        <w:t>Observations</w:t>
      </w:r>
    </w:p>
    <w:p w14:paraId="2CF63BB3" w14:textId="77777777" w:rsidR="00BE3F2D" w:rsidRPr="00682EED" w:rsidRDefault="00BE3F2D" w:rsidP="00BE3F2D">
      <w:pPr>
        <w:pStyle w:val="0Maintext"/>
        <w:spacing w:after="120" w:afterAutospacing="0" w:line="240" w:lineRule="auto"/>
        <w:ind w:firstLine="0"/>
        <w:rPr>
          <w:b/>
          <w:bCs/>
          <w:i/>
          <w:iCs/>
          <w:lang w:val="en-US" w:eastAsia="zh-CN"/>
        </w:rPr>
      </w:pPr>
      <w:r w:rsidRPr="00682EED">
        <w:rPr>
          <w:b/>
          <w:bCs/>
          <w:i/>
          <w:iCs/>
          <w:lang w:val="en-US" w:eastAsia="zh-CN"/>
        </w:rPr>
        <w:t>Observation 1: Incorrect gNB-UE beam pair could lead to incorrect cell section</w:t>
      </w:r>
      <w:r>
        <w:rPr>
          <w:b/>
          <w:bCs/>
          <w:i/>
          <w:iCs/>
          <w:lang w:val="en-US" w:eastAsia="zh-CN"/>
        </w:rPr>
        <w:t>.</w:t>
      </w:r>
    </w:p>
    <w:p w14:paraId="15715172" w14:textId="3FBE61B5" w:rsidR="00BE3F2D" w:rsidRDefault="00BE3F2D" w:rsidP="00BE3F2D">
      <w:pPr>
        <w:pStyle w:val="0Maintext"/>
        <w:spacing w:after="120" w:afterAutospacing="0" w:line="240" w:lineRule="auto"/>
        <w:ind w:firstLine="0"/>
        <w:rPr>
          <w:b/>
          <w:bCs/>
          <w:i/>
          <w:iCs/>
          <w:lang w:val="en-US" w:eastAsia="zh-CN"/>
        </w:rPr>
      </w:pPr>
      <w:r w:rsidRPr="008C009A">
        <w:rPr>
          <w:b/>
          <w:bCs/>
          <w:i/>
          <w:iCs/>
          <w:lang w:val="en-US" w:eastAsia="zh-CN"/>
        </w:rPr>
        <w:t>Observation 2: Currently UE has to perform beam tracking for each SSB independently due to lack of QCL information for SSB.</w:t>
      </w:r>
    </w:p>
    <w:p w14:paraId="5D88BB7D" w14:textId="77777777" w:rsidR="00BE3F2D" w:rsidRPr="000E2519" w:rsidRDefault="00BE3F2D" w:rsidP="00BE3F2D">
      <w:pPr>
        <w:pStyle w:val="0Maintext"/>
        <w:spacing w:after="120" w:afterAutospacing="0" w:line="240" w:lineRule="auto"/>
        <w:ind w:firstLine="0"/>
        <w:rPr>
          <w:b/>
          <w:bCs/>
          <w:i/>
          <w:iCs/>
          <w:lang w:val="en-US" w:eastAsia="zh-CN"/>
        </w:rPr>
      </w:pPr>
      <w:r w:rsidRPr="000E2519">
        <w:rPr>
          <w:b/>
          <w:bCs/>
          <w:i/>
          <w:iCs/>
          <w:lang w:val="en-US" w:eastAsia="zh-CN"/>
        </w:rPr>
        <w:t>Observation 3: Based on current 1 port CSI-RS, it is possible to support intra-symbol beam sweeping.</w:t>
      </w:r>
    </w:p>
    <w:p w14:paraId="041A7162" w14:textId="77777777" w:rsidR="00BE3F2D" w:rsidRPr="00962EC6" w:rsidRDefault="00BE3F2D" w:rsidP="00BE3F2D">
      <w:pPr>
        <w:pStyle w:val="0Maintext"/>
        <w:spacing w:after="120" w:afterAutospacing="0" w:line="240" w:lineRule="auto"/>
        <w:ind w:firstLine="0"/>
        <w:rPr>
          <w:b/>
          <w:bCs/>
          <w:i/>
          <w:iCs/>
          <w:lang w:val="en-US" w:eastAsia="zh-CN"/>
        </w:rPr>
      </w:pPr>
      <w:r w:rsidRPr="00962EC6">
        <w:rPr>
          <w:b/>
          <w:bCs/>
          <w:i/>
          <w:iCs/>
          <w:lang w:val="en-US" w:eastAsia="zh-CN"/>
        </w:rPr>
        <w:t xml:space="preserve">Observation 4: With current QCL definition, UE is not able to include multiple BM-RSs in a beam tracking loop, as the Tx beam could still be different for two BM-RSs although they are configured as </w:t>
      </w:r>
      <w:proofErr w:type="spellStart"/>
      <w:r w:rsidRPr="00962EC6">
        <w:rPr>
          <w:b/>
          <w:bCs/>
          <w:i/>
          <w:iCs/>
          <w:lang w:val="en-US" w:eastAsia="zh-CN"/>
        </w:rPr>
        <w:t>QCLed</w:t>
      </w:r>
      <w:proofErr w:type="spellEnd"/>
      <w:r w:rsidRPr="00962EC6">
        <w:rPr>
          <w:b/>
          <w:bCs/>
          <w:i/>
          <w:iCs/>
          <w:lang w:val="en-US" w:eastAsia="zh-CN"/>
        </w:rPr>
        <w:t>.</w:t>
      </w:r>
    </w:p>
    <w:p w14:paraId="5559DA88" w14:textId="77777777" w:rsidR="00BE3F2D" w:rsidRDefault="00BE3F2D" w:rsidP="00BE3F2D">
      <w:pPr>
        <w:pStyle w:val="0Maintext"/>
        <w:spacing w:after="120" w:afterAutospacing="0" w:line="240" w:lineRule="auto"/>
        <w:ind w:firstLine="0"/>
        <w:rPr>
          <w:b/>
          <w:bCs/>
          <w:i/>
          <w:iCs/>
          <w:lang w:val="en-US" w:eastAsia="zh-CN"/>
        </w:rPr>
      </w:pPr>
      <w:r w:rsidRPr="0008670F">
        <w:rPr>
          <w:b/>
          <w:bCs/>
          <w:i/>
          <w:iCs/>
          <w:lang w:val="en-US" w:eastAsia="zh-CN"/>
        </w:rPr>
        <w:t xml:space="preserve">Observation 5: Single </w:t>
      </w:r>
      <w:r>
        <w:rPr>
          <w:b/>
          <w:bCs/>
          <w:i/>
          <w:iCs/>
          <w:lang w:val="en-US" w:eastAsia="zh-CN"/>
        </w:rPr>
        <w:t xml:space="preserve">beam </w:t>
      </w:r>
      <w:r w:rsidRPr="0008670F">
        <w:rPr>
          <w:b/>
          <w:bCs/>
          <w:i/>
          <w:iCs/>
          <w:lang w:val="en-US" w:eastAsia="zh-CN"/>
        </w:rPr>
        <w:t xml:space="preserve">tracking loop </w:t>
      </w:r>
      <w:r>
        <w:rPr>
          <w:b/>
          <w:bCs/>
          <w:i/>
          <w:iCs/>
          <w:lang w:val="en-US" w:eastAsia="zh-CN"/>
        </w:rPr>
        <w:t xml:space="preserve">for active TCI state </w:t>
      </w:r>
      <w:r w:rsidRPr="0008670F">
        <w:rPr>
          <w:b/>
          <w:bCs/>
          <w:i/>
          <w:iCs/>
          <w:lang w:val="en-US" w:eastAsia="zh-CN"/>
        </w:rPr>
        <w:t>is widely used in Rel-15/Rel-16, and the per channel/resource and per CC based beam indication could result in large signaling overhead and lead to potential ambiguity from QCL-</w:t>
      </w:r>
      <w:proofErr w:type="spellStart"/>
      <w:r w:rsidRPr="0008670F">
        <w:rPr>
          <w:b/>
          <w:bCs/>
          <w:i/>
          <w:iCs/>
          <w:lang w:val="en-US" w:eastAsia="zh-CN"/>
        </w:rPr>
        <w:t>typeD</w:t>
      </w:r>
      <w:proofErr w:type="spellEnd"/>
      <w:r w:rsidRPr="0008670F">
        <w:rPr>
          <w:b/>
          <w:bCs/>
          <w:i/>
          <w:iCs/>
          <w:lang w:val="en-US" w:eastAsia="zh-CN"/>
        </w:rPr>
        <w:t xml:space="preserve"> collision handling. </w:t>
      </w:r>
    </w:p>
    <w:p w14:paraId="5A60B46E" w14:textId="77777777" w:rsidR="00BE3F2D" w:rsidRDefault="00BE3F2D" w:rsidP="00BE3F2D">
      <w:pPr>
        <w:pStyle w:val="0Maintext"/>
        <w:spacing w:after="120" w:afterAutospacing="0" w:line="240" w:lineRule="auto"/>
        <w:ind w:firstLine="0"/>
        <w:rPr>
          <w:b/>
          <w:bCs/>
          <w:i/>
          <w:iCs/>
          <w:lang w:val="en-US" w:eastAsia="zh-CN"/>
        </w:rPr>
      </w:pPr>
      <w:r>
        <w:rPr>
          <w:b/>
          <w:bCs/>
          <w:i/>
          <w:iCs/>
          <w:lang w:val="en-US" w:eastAsia="zh-CN"/>
        </w:rPr>
        <w:lastRenderedPageBreak/>
        <w:t>Observation 6: DCI based beam indication unnecessarily increases the specification complexity to maintain the default beam.</w:t>
      </w:r>
    </w:p>
    <w:p w14:paraId="08CCDD0B" w14:textId="77777777" w:rsidR="00BE3F2D" w:rsidRPr="0008670F" w:rsidRDefault="00BE3F2D" w:rsidP="00BE3F2D">
      <w:pPr>
        <w:pStyle w:val="0Maintext"/>
        <w:spacing w:after="120" w:afterAutospacing="0" w:line="240" w:lineRule="auto"/>
        <w:ind w:firstLine="0"/>
        <w:rPr>
          <w:b/>
          <w:bCs/>
          <w:i/>
          <w:iCs/>
          <w:lang w:val="en-US" w:eastAsia="zh-CN"/>
        </w:rPr>
      </w:pPr>
      <w:r>
        <w:rPr>
          <w:b/>
          <w:bCs/>
          <w:i/>
          <w:iCs/>
          <w:lang w:val="en-US" w:eastAsia="zh-CN"/>
        </w:rPr>
        <w:t>Observation 7: Current spatial relation definition restricts UE flexibility for power saving, since UE is mandated to use the same beam to transmit uplink signal as that to receive downlink signal.</w:t>
      </w:r>
    </w:p>
    <w:p w14:paraId="300E045C" w14:textId="77777777" w:rsidR="00BE3F2D" w:rsidRDefault="00BE3F2D" w:rsidP="00BE3F2D">
      <w:pPr>
        <w:pStyle w:val="0Maintext"/>
        <w:spacing w:after="120" w:afterAutospacing="0" w:line="240" w:lineRule="auto"/>
        <w:ind w:firstLine="0"/>
        <w:rPr>
          <w:b/>
          <w:bCs/>
          <w:i/>
          <w:iCs/>
          <w:lang w:val="en-US" w:eastAsia="zh-CN"/>
        </w:rPr>
      </w:pPr>
      <w:r>
        <w:rPr>
          <w:b/>
          <w:bCs/>
          <w:i/>
          <w:iCs/>
          <w:lang w:val="en-US" w:eastAsia="zh-CN"/>
        </w:rPr>
        <w:t>Observation 8: Different UE panels may be with different properties in addition to different antenna gain, e.g. number of RF chains, maximum EIRP and so on.</w:t>
      </w:r>
    </w:p>
    <w:p w14:paraId="24CA1B16" w14:textId="77777777" w:rsidR="00BE3F2D" w:rsidRDefault="00BE3F2D" w:rsidP="00BE3F2D">
      <w:pPr>
        <w:pStyle w:val="0Maintext"/>
        <w:spacing w:after="120" w:afterAutospacing="0" w:line="240" w:lineRule="auto"/>
        <w:ind w:firstLine="0"/>
        <w:rPr>
          <w:b/>
          <w:bCs/>
          <w:i/>
          <w:iCs/>
          <w:lang w:val="en-US" w:eastAsia="zh-CN"/>
        </w:rPr>
      </w:pPr>
      <w:r>
        <w:rPr>
          <w:b/>
          <w:bCs/>
          <w:i/>
          <w:iCs/>
          <w:lang w:val="en-US" w:eastAsia="zh-CN"/>
        </w:rPr>
        <w:t>Observation 9: UE can turn off a panel at any time with regard to power saving and additional delay would be required to switch to an inactive panel.</w:t>
      </w:r>
    </w:p>
    <w:p w14:paraId="05B72164" w14:textId="35ACDB46" w:rsidR="00BE3F2D" w:rsidRPr="00BE3F2D" w:rsidRDefault="00BE3F2D" w:rsidP="00BE3F2D">
      <w:pPr>
        <w:pStyle w:val="0Maintext"/>
        <w:spacing w:after="120" w:afterAutospacing="0" w:line="240" w:lineRule="auto"/>
        <w:ind w:firstLine="0"/>
        <w:rPr>
          <w:i/>
          <w:iCs/>
          <w:u w:val="single"/>
          <w:lang w:val="en-US" w:eastAsia="zh-CN"/>
        </w:rPr>
      </w:pPr>
      <w:r w:rsidRPr="00BE3F2D">
        <w:rPr>
          <w:i/>
          <w:iCs/>
          <w:u w:val="single"/>
          <w:lang w:val="en-US" w:eastAsia="zh-CN"/>
        </w:rPr>
        <w:t>Proposals</w:t>
      </w:r>
    </w:p>
    <w:p w14:paraId="374E3EF5" w14:textId="77777777" w:rsidR="00BE3F2D" w:rsidRPr="008C009A" w:rsidRDefault="00BE3F2D" w:rsidP="00BE3F2D">
      <w:pPr>
        <w:pStyle w:val="0Maintext"/>
        <w:spacing w:after="120" w:afterAutospacing="0" w:line="240" w:lineRule="auto"/>
        <w:ind w:firstLine="0"/>
        <w:rPr>
          <w:b/>
          <w:bCs/>
          <w:i/>
          <w:iCs/>
          <w:lang w:val="en-US" w:eastAsia="zh-CN"/>
        </w:rPr>
      </w:pPr>
      <w:r w:rsidRPr="008C009A">
        <w:rPr>
          <w:b/>
          <w:bCs/>
          <w:i/>
          <w:iCs/>
          <w:lang w:val="en-US" w:eastAsia="zh-CN"/>
        </w:rPr>
        <w:t xml:space="preserve">Proposal 1: To speed up beam acquisition, RAN1 should </w:t>
      </w:r>
      <w:r>
        <w:rPr>
          <w:b/>
          <w:bCs/>
          <w:i/>
          <w:iCs/>
          <w:lang w:val="en-US" w:eastAsia="zh-CN"/>
        </w:rPr>
        <w:t>introduce</w:t>
      </w:r>
      <w:r w:rsidRPr="008C009A">
        <w:rPr>
          <w:b/>
          <w:bCs/>
          <w:i/>
          <w:iCs/>
          <w:lang w:val="en-US" w:eastAsia="zh-CN"/>
        </w:rPr>
        <w:t xml:space="preserve"> schemes to include more than one SSBs in a UE beam tracking loop.</w:t>
      </w:r>
    </w:p>
    <w:p w14:paraId="68E4CF6B" w14:textId="26C8D992" w:rsidR="00BE3F2D" w:rsidRPr="00EF501D" w:rsidRDefault="00BE3F2D" w:rsidP="00EF501D">
      <w:pPr>
        <w:pStyle w:val="0Maintext"/>
        <w:numPr>
          <w:ilvl w:val="0"/>
          <w:numId w:val="23"/>
        </w:numPr>
        <w:spacing w:after="120" w:afterAutospacing="0" w:line="240" w:lineRule="auto"/>
        <w:rPr>
          <w:b/>
          <w:bCs/>
          <w:i/>
          <w:iCs/>
          <w:lang w:val="en-US" w:eastAsia="zh-CN"/>
        </w:rPr>
      </w:pPr>
      <w:r w:rsidRPr="008C009A">
        <w:rPr>
          <w:b/>
          <w:bCs/>
          <w:i/>
          <w:iCs/>
          <w:lang w:val="en-US" w:eastAsia="zh-CN"/>
        </w:rPr>
        <w:t>As a starting point, RAN1 can study schemes for gNB to provide some QCL information for SSBs within a CC and across CCs</w:t>
      </w:r>
    </w:p>
    <w:p w14:paraId="08902544" w14:textId="77777777" w:rsidR="00BE3F2D" w:rsidRDefault="00BE3F2D" w:rsidP="00BE3F2D">
      <w:pPr>
        <w:pStyle w:val="0Maintext"/>
        <w:spacing w:after="120" w:afterAutospacing="0" w:line="240" w:lineRule="auto"/>
        <w:ind w:firstLine="0"/>
        <w:rPr>
          <w:b/>
          <w:bCs/>
          <w:i/>
          <w:iCs/>
          <w:lang w:val="en-US" w:eastAsia="zh-CN"/>
        </w:rPr>
      </w:pPr>
      <w:r w:rsidRPr="000E2519">
        <w:rPr>
          <w:b/>
          <w:bCs/>
          <w:i/>
          <w:iCs/>
          <w:lang w:val="en-US" w:eastAsia="zh-CN"/>
        </w:rPr>
        <w:t>Proposal 2: For overhead and latency reduction, support gNB to indicate whether UE can perform intra-symbol beam sweeping for 1-port CSI-RS for BM.</w:t>
      </w:r>
    </w:p>
    <w:p w14:paraId="1CF2443F" w14:textId="77777777" w:rsidR="00BE3F2D" w:rsidRPr="000E2519" w:rsidRDefault="00BE3F2D" w:rsidP="00BE3F2D">
      <w:pPr>
        <w:pStyle w:val="0Maintext"/>
        <w:spacing w:after="120" w:afterAutospacing="0" w:line="240" w:lineRule="auto"/>
        <w:ind w:firstLine="0"/>
        <w:rPr>
          <w:b/>
          <w:bCs/>
          <w:i/>
          <w:iCs/>
          <w:lang w:val="en-US" w:eastAsia="zh-CN"/>
        </w:rPr>
      </w:pPr>
      <w:r>
        <w:rPr>
          <w:b/>
          <w:bCs/>
          <w:i/>
          <w:iCs/>
          <w:lang w:val="en-US" w:eastAsia="zh-CN"/>
        </w:rPr>
        <w:t>Proposal 3: For overhead and latency reduction, support 1 CSI-RS resource to be transmitted in multiple symbol to facilitate joint P2/P3 beam management.</w:t>
      </w:r>
    </w:p>
    <w:p w14:paraId="3343B38F" w14:textId="77777777" w:rsidR="00BE3F2D" w:rsidRPr="00962EC6" w:rsidRDefault="00BE3F2D" w:rsidP="00BE3F2D">
      <w:pPr>
        <w:pStyle w:val="0Maintext"/>
        <w:spacing w:after="120" w:afterAutospacing="0" w:line="240" w:lineRule="auto"/>
        <w:ind w:firstLine="0"/>
        <w:rPr>
          <w:b/>
          <w:bCs/>
          <w:i/>
          <w:iCs/>
          <w:lang w:val="en-US" w:eastAsia="zh-CN"/>
        </w:rPr>
      </w:pPr>
      <w:r w:rsidRPr="00962EC6">
        <w:rPr>
          <w:b/>
          <w:bCs/>
          <w:i/>
          <w:iCs/>
          <w:lang w:val="en-US" w:eastAsia="zh-CN"/>
        </w:rPr>
        <w:t xml:space="preserve">Proposal 4: RAN1 should study to introduce a new QCL type indication to let UE </w:t>
      </w:r>
      <w:r>
        <w:rPr>
          <w:b/>
          <w:bCs/>
          <w:i/>
          <w:iCs/>
          <w:lang w:val="en-US" w:eastAsia="zh-CN"/>
        </w:rPr>
        <w:t>aware that</w:t>
      </w:r>
      <w:r w:rsidRPr="00962EC6">
        <w:rPr>
          <w:b/>
          <w:bCs/>
          <w:i/>
          <w:iCs/>
          <w:lang w:val="en-US" w:eastAsia="zh-CN"/>
        </w:rPr>
        <w:t xml:space="preserve"> two BM-RSs are based on the same Tx beam. </w:t>
      </w:r>
    </w:p>
    <w:p w14:paraId="27D74FD1" w14:textId="77777777" w:rsidR="00BE3F2D" w:rsidRDefault="00BE3F2D" w:rsidP="00BE3F2D">
      <w:pPr>
        <w:pStyle w:val="0Maintext"/>
        <w:spacing w:after="120" w:afterAutospacing="0" w:line="240" w:lineRule="auto"/>
        <w:ind w:firstLine="0"/>
        <w:rPr>
          <w:b/>
          <w:bCs/>
          <w:i/>
          <w:iCs/>
          <w:lang w:val="en-US" w:eastAsia="zh-CN"/>
        </w:rPr>
      </w:pPr>
      <w:r w:rsidRPr="009622B6">
        <w:rPr>
          <w:b/>
          <w:bCs/>
          <w:i/>
          <w:iCs/>
          <w:lang w:val="en-US" w:eastAsia="zh-CN"/>
        </w:rPr>
        <w:t xml:space="preserve">Proposal </w:t>
      </w:r>
      <w:r>
        <w:rPr>
          <w:b/>
          <w:bCs/>
          <w:i/>
          <w:iCs/>
          <w:lang w:val="en-US" w:eastAsia="zh-CN"/>
        </w:rPr>
        <w:t>5</w:t>
      </w:r>
      <w:r w:rsidRPr="009622B6">
        <w:rPr>
          <w:b/>
          <w:bCs/>
          <w:i/>
          <w:iCs/>
          <w:lang w:val="en-US" w:eastAsia="zh-CN"/>
        </w:rPr>
        <w:t>:</w:t>
      </w:r>
      <w:r>
        <w:rPr>
          <w:b/>
          <w:bCs/>
          <w:i/>
          <w:iCs/>
          <w:lang w:val="en-US" w:eastAsia="zh-CN"/>
        </w:rPr>
        <w:t xml:space="preserve"> T</w:t>
      </w:r>
      <w:r w:rsidRPr="009622B6">
        <w:rPr>
          <w:b/>
          <w:bCs/>
          <w:i/>
          <w:iCs/>
          <w:lang w:val="en-US" w:eastAsia="zh-CN"/>
        </w:rPr>
        <w:t>he beam indication signaling</w:t>
      </w:r>
      <w:r>
        <w:rPr>
          <w:b/>
          <w:bCs/>
          <w:i/>
          <w:iCs/>
          <w:lang w:val="en-US" w:eastAsia="zh-CN"/>
        </w:rPr>
        <w:t xml:space="preserve"> should be simplified</w:t>
      </w:r>
      <w:r w:rsidRPr="009622B6">
        <w:rPr>
          <w:b/>
          <w:bCs/>
          <w:i/>
          <w:iCs/>
          <w:lang w:val="en-US" w:eastAsia="zh-CN"/>
        </w:rPr>
        <w:t xml:space="preserve"> and per link per CC </w:t>
      </w:r>
      <w:proofErr w:type="gramStart"/>
      <w:r w:rsidRPr="009622B6">
        <w:rPr>
          <w:b/>
          <w:bCs/>
          <w:i/>
          <w:iCs/>
          <w:lang w:val="en-US" w:eastAsia="zh-CN"/>
        </w:rPr>
        <w:t>group</w:t>
      </w:r>
      <w:r>
        <w:rPr>
          <w:b/>
          <w:bCs/>
          <w:i/>
          <w:iCs/>
          <w:lang w:val="en-US" w:eastAsia="zh-CN"/>
        </w:rPr>
        <w:t xml:space="preserve"> </w:t>
      </w:r>
      <w:r w:rsidRPr="009622B6">
        <w:rPr>
          <w:b/>
          <w:bCs/>
          <w:i/>
          <w:iCs/>
          <w:lang w:val="en-US" w:eastAsia="zh-CN"/>
        </w:rPr>
        <w:t>based</w:t>
      </w:r>
      <w:proofErr w:type="gramEnd"/>
      <w:r w:rsidRPr="009622B6">
        <w:rPr>
          <w:b/>
          <w:bCs/>
          <w:i/>
          <w:iCs/>
          <w:lang w:val="en-US" w:eastAsia="zh-CN"/>
        </w:rPr>
        <w:t xml:space="preserve"> beam indication</w:t>
      </w:r>
      <w:r>
        <w:rPr>
          <w:b/>
          <w:bCs/>
          <w:i/>
          <w:iCs/>
          <w:lang w:val="en-US" w:eastAsia="zh-CN"/>
        </w:rPr>
        <w:t xml:space="preserve"> should be supported</w:t>
      </w:r>
      <w:r w:rsidRPr="009622B6">
        <w:rPr>
          <w:b/>
          <w:bCs/>
          <w:i/>
          <w:iCs/>
          <w:lang w:val="en-US" w:eastAsia="zh-CN"/>
        </w:rPr>
        <w:t>.</w:t>
      </w:r>
    </w:p>
    <w:p w14:paraId="0A1DD6E7" w14:textId="77777777" w:rsidR="00BE3F2D" w:rsidRDefault="00BE3F2D" w:rsidP="00BE3F2D">
      <w:pPr>
        <w:pStyle w:val="0Maintext"/>
        <w:numPr>
          <w:ilvl w:val="0"/>
          <w:numId w:val="24"/>
        </w:numPr>
        <w:spacing w:after="120" w:afterAutospacing="0" w:line="240" w:lineRule="auto"/>
        <w:rPr>
          <w:b/>
          <w:bCs/>
          <w:i/>
          <w:iCs/>
          <w:lang w:val="en-US" w:eastAsia="zh-CN"/>
        </w:rPr>
      </w:pPr>
      <w:r>
        <w:rPr>
          <w:b/>
          <w:bCs/>
          <w:i/>
          <w:iCs/>
          <w:lang w:val="en-US" w:eastAsia="zh-CN"/>
        </w:rPr>
        <w:t>RAN1 should avoid DCI based beam indication in future work</w:t>
      </w:r>
    </w:p>
    <w:p w14:paraId="35CA0475" w14:textId="64741185" w:rsidR="00BE3F2D" w:rsidRDefault="00BE3F2D" w:rsidP="00BE3F2D">
      <w:pPr>
        <w:pStyle w:val="0Maintext"/>
        <w:spacing w:after="120" w:afterAutospacing="0" w:line="240" w:lineRule="auto"/>
        <w:ind w:firstLine="0"/>
        <w:rPr>
          <w:b/>
          <w:bCs/>
          <w:i/>
          <w:iCs/>
          <w:lang w:val="en-US" w:eastAsia="zh-CN"/>
        </w:rPr>
      </w:pPr>
      <w:r>
        <w:rPr>
          <w:b/>
          <w:bCs/>
          <w:i/>
          <w:iCs/>
          <w:lang w:val="en-US" w:eastAsia="zh-CN"/>
        </w:rPr>
        <w:t>Proposal 6: F</w:t>
      </w:r>
      <w:r w:rsidRPr="0071089C">
        <w:rPr>
          <w:b/>
          <w:bCs/>
          <w:i/>
          <w:iCs/>
          <w:lang w:val="en-US" w:eastAsia="zh-CN"/>
        </w:rPr>
        <w:t>or uplink beam indication, when SSB/CSI-RS is indicated, it should be defined that the spatial domain Rx filter is a reference to determine spatial domain Tx filter, instead of mandating UE to use the same spatial domain filter.</w:t>
      </w:r>
    </w:p>
    <w:p w14:paraId="14D7F47F" w14:textId="77777777" w:rsidR="00EF501D" w:rsidRDefault="00EF501D" w:rsidP="00EF501D">
      <w:pPr>
        <w:pStyle w:val="0Maintext"/>
        <w:spacing w:after="120" w:afterAutospacing="0" w:line="240" w:lineRule="auto"/>
        <w:ind w:firstLine="0"/>
        <w:rPr>
          <w:b/>
          <w:bCs/>
          <w:i/>
          <w:iCs/>
          <w:lang w:val="en-US" w:eastAsia="zh-CN"/>
        </w:rPr>
      </w:pPr>
      <w:r>
        <w:rPr>
          <w:b/>
          <w:bCs/>
          <w:i/>
          <w:iCs/>
          <w:lang w:val="en-US" w:eastAsia="zh-CN"/>
        </w:rPr>
        <w:t>Proposal 7: To facilitate L1/L2 centric inter-cell mobility, the TCI states can be divided into N groups, where each group is associated with one SSB configuration</w:t>
      </w:r>
    </w:p>
    <w:p w14:paraId="53D105CA" w14:textId="2D212CC6" w:rsidR="00EF501D" w:rsidRPr="00EF501D" w:rsidRDefault="00EF501D" w:rsidP="00EF501D">
      <w:pPr>
        <w:pStyle w:val="0Maintext"/>
        <w:numPr>
          <w:ilvl w:val="0"/>
          <w:numId w:val="24"/>
        </w:numPr>
        <w:spacing w:after="120" w:afterAutospacing="0" w:line="240" w:lineRule="auto"/>
        <w:rPr>
          <w:b/>
          <w:bCs/>
          <w:i/>
          <w:iCs/>
          <w:lang w:val="en-US" w:eastAsia="zh-CN"/>
        </w:rPr>
      </w:pPr>
      <w:r>
        <w:rPr>
          <w:b/>
          <w:bCs/>
          <w:i/>
          <w:iCs/>
          <w:lang w:val="en-US" w:eastAsia="zh-CN"/>
        </w:rPr>
        <w:t>The SSB configuration should at least include physical cell ID, SSB transmission power, and SSB periodicity</w:t>
      </w:r>
    </w:p>
    <w:p w14:paraId="1FBA5BA1" w14:textId="53EBAD84" w:rsidR="00BE3F2D" w:rsidRDefault="00BE3F2D" w:rsidP="00BE3F2D">
      <w:pPr>
        <w:pStyle w:val="0Maintext"/>
        <w:spacing w:after="120" w:afterAutospacing="0" w:line="240" w:lineRule="auto"/>
        <w:ind w:firstLine="0"/>
        <w:rPr>
          <w:b/>
          <w:bCs/>
          <w:i/>
          <w:iCs/>
          <w:lang w:val="en-US" w:eastAsia="zh-CN"/>
        </w:rPr>
      </w:pPr>
      <w:r w:rsidRPr="001511AC">
        <w:rPr>
          <w:b/>
          <w:bCs/>
          <w:i/>
          <w:iCs/>
          <w:lang w:val="en-US" w:eastAsia="zh-CN"/>
        </w:rPr>
        <w:t xml:space="preserve">Proposal </w:t>
      </w:r>
      <w:r w:rsidR="00EF501D">
        <w:rPr>
          <w:b/>
          <w:bCs/>
          <w:i/>
          <w:iCs/>
          <w:lang w:val="en-US" w:eastAsia="zh-CN"/>
        </w:rPr>
        <w:t>8</w:t>
      </w:r>
      <w:r w:rsidRPr="001511AC">
        <w:rPr>
          <w:b/>
          <w:bCs/>
          <w:i/>
          <w:iCs/>
          <w:lang w:val="en-US" w:eastAsia="zh-CN"/>
        </w:rPr>
        <w:t xml:space="preserve">: </w:t>
      </w:r>
      <w:r>
        <w:rPr>
          <w:b/>
          <w:bCs/>
          <w:i/>
          <w:iCs/>
          <w:lang w:val="en-US" w:eastAsia="zh-CN"/>
        </w:rPr>
        <w:t>A panel can be defined as an antenna port(s) group, where the antenna port to antenna element mapping is up to UE implementation.</w:t>
      </w:r>
    </w:p>
    <w:p w14:paraId="4B59F818" w14:textId="44FD006B" w:rsidR="00BE3F2D" w:rsidRDefault="00BE3F2D" w:rsidP="00BE3F2D">
      <w:pPr>
        <w:pStyle w:val="0Maintext"/>
        <w:spacing w:after="120" w:afterAutospacing="0" w:line="240" w:lineRule="auto"/>
        <w:ind w:firstLine="0"/>
        <w:rPr>
          <w:b/>
          <w:bCs/>
          <w:i/>
          <w:iCs/>
          <w:lang w:val="en-US" w:eastAsia="zh-CN"/>
        </w:rPr>
      </w:pPr>
      <w:r>
        <w:rPr>
          <w:b/>
          <w:bCs/>
          <w:i/>
          <w:iCs/>
          <w:lang w:val="en-US" w:eastAsia="zh-CN"/>
        </w:rPr>
        <w:t xml:space="preserve">Proposal </w:t>
      </w:r>
      <w:r w:rsidR="00EF501D">
        <w:rPr>
          <w:b/>
          <w:bCs/>
          <w:i/>
          <w:iCs/>
          <w:lang w:val="en-US" w:eastAsia="zh-CN"/>
        </w:rPr>
        <w:t>9</w:t>
      </w:r>
      <w:r>
        <w:rPr>
          <w:b/>
          <w:bCs/>
          <w:i/>
          <w:iCs/>
          <w:lang w:val="en-US" w:eastAsia="zh-CN"/>
        </w:rPr>
        <w:t>: The uplink panel selection should support UE with panels with different properties, e.g. different number of RF chains, different EIRP and so on.</w:t>
      </w:r>
    </w:p>
    <w:p w14:paraId="558F8AEE" w14:textId="3AA71F79" w:rsidR="00BE3F2D" w:rsidRDefault="00BE3F2D" w:rsidP="00BE3F2D">
      <w:pPr>
        <w:pStyle w:val="0Maintext"/>
        <w:spacing w:after="120" w:afterAutospacing="0" w:line="240" w:lineRule="auto"/>
        <w:ind w:firstLine="0"/>
        <w:rPr>
          <w:b/>
          <w:bCs/>
          <w:i/>
          <w:iCs/>
          <w:lang w:val="en-US" w:eastAsia="zh-CN"/>
        </w:rPr>
      </w:pPr>
      <w:r>
        <w:rPr>
          <w:b/>
          <w:bCs/>
          <w:i/>
          <w:iCs/>
          <w:lang w:val="en-US" w:eastAsia="zh-CN"/>
        </w:rPr>
        <w:t xml:space="preserve">Proposal </w:t>
      </w:r>
      <w:r w:rsidR="00EF501D">
        <w:rPr>
          <w:b/>
          <w:bCs/>
          <w:i/>
          <w:iCs/>
          <w:lang w:val="en-US" w:eastAsia="zh-CN"/>
        </w:rPr>
        <w:t>10</w:t>
      </w:r>
      <w:r>
        <w:rPr>
          <w:b/>
          <w:bCs/>
          <w:i/>
          <w:iCs/>
          <w:lang w:val="en-US" w:eastAsia="zh-CN"/>
        </w:rPr>
        <w:t xml:space="preserve">: </w:t>
      </w:r>
      <w:r w:rsidRPr="001511AC">
        <w:rPr>
          <w:b/>
          <w:bCs/>
          <w:i/>
          <w:iCs/>
          <w:lang w:val="en-US" w:eastAsia="zh-CN"/>
        </w:rPr>
        <w:t xml:space="preserve">RAN1 </w:t>
      </w:r>
      <w:r>
        <w:rPr>
          <w:b/>
          <w:bCs/>
          <w:i/>
          <w:iCs/>
          <w:lang w:val="en-US" w:eastAsia="zh-CN"/>
        </w:rPr>
        <w:t>could</w:t>
      </w:r>
      <w:r w:rsidRPr="001511AC">
        <w:rPr>
          <w:b/>
          <w:bCs/>
          <w:i/>
          <w:iCs/>
          <w:lang w:val="en-US" w:eastAsia="zh-CN"/>
        </w:rPr>
        <w:t xml:space="preserve"> study how to maintain the same understanding between gNB and UE on the minimal delay for a beam switching with regard to panel switching delay</w:t>
      </w:r>
      <w:r>
        <w:rPr>
          <w:b/>
          <w:bCs/>
          <w:i/>
          <w:iCs/>
          <w:lang w:val="en-US" w:eastAsia="zh-CN"/>
        </w:rPr>
        <w:t>, as well as the MPR difference for different panels</w:t>
      </w:r>
      <w:r w:rsidRPr="001511AC">
        <w:rPr>
          <w:b/>
          <w:bCs/>
          <w:i/>
          <w:iCs/>
          <w:lang w:val="en-US" w:eastAsia="zh-CN"/>
        </w:rPr>
        <w:t>.</w:t>
      </w:r>
    </w:p>
    <w:p w14:paraId="386F4371" w14:textId="51E31C23" w:rsidR="008F0E83" w:rsidRDefault="008F0E83" w:rsidP="00BE3F2D">
      <w:pPr>
        <w:pStyle w:val="0Maintext"/>
        <w:spacing w:after="120" w:afterAutospacing="0" w:line="240" w:lineRule="auto"/>
        <w:ind w:firstLine="0"/>
        <w:rPr>
          <w:b/>
          <w:bCs/>
          <w:i/>
          <w:iCs/>
          <w:lang w:val="en-US" w:eastAsia="zh-CN"/>
        </w:rPr>
      </w:pPr>
      <w:r w:rsidRPr="008F0E83">
        <w:rPr>
          <w:b/>
          <w:bCs/>
          <w:i/>
          <w:iCs/>
          <w:lang w:val="en-US" w:eastAsia="zh-CN"/>
        </w:rPr>
        <w:t>Proposal 1</w:t>
      </w:r>
      <w:r>
        <w:rPr>
          <w:b/>
          <w:bCs/>
          <w:i/>
          <w:iCs/>
          <w:lang w:val="en-US" w:eastAsia="zh-CN"/>
        </w:rPr>
        <w:t>1</w:t>
      </w:r>
      <w:r w:rsidRPr="008F0E83">
        <w:rPr>
          <w:b/>
          <w:bCs/>
          <w:i/>
          <w:iCs/>
          <w:lang w:val="en-US" w:eastAsia="zh-CN"/>
        </w:rPr>
        <w:t>: At lease for L1/L2 mobility enhancement, a random measurement error (up to 6.5dB) should be included for L1-RSRP measurement for each beam.</w:t>
      </w:r>
    </w:p>
    <w:p w14:paraId="5B90B1C9" w14:textId="77777777" w:rsidR="00523D91" w:rsidRDefault="00523D91" w:rsidP="007A1F9E">
      <w:pPr>
        <w:pStyle w:val="0Maintext"/>
        <w:spacing w:after="120" w:afterAutospacing="0" w:line="240" w:lineRule="auto"/>
        <w:ind w:firstLine="0"/>
        <w:rPr>
          <w:b/>
          <w:bCs/>
          <w:i/>
          <w:iCs/>
          <w:lang w:val="en-US" w:eastAsia="zh-CN"/>
        </w:rPr>
      </w:pPr>
    </w:p>
    <w:p w14:paraId="098F4955" w14:textId="2544E636" w:rsidR="007A1F9E" w:rsidRDefault="00AC2430" w:rsidP="00AC2430">
      <w:pPr>
        <w:pStyle w:val="Heading1"/>
      </w:pPr>
      <w:r>
        <w:t>Appendix – Simulation Assumption</w:t>
      </w:r>
    </w:p>
    <w:p w14:paraId="0671AAFF" w14:textId="664654C3" w:rsidR="00AC2430" w:rsidRPr="00583230" w:rsidRDefault="00AC2430" w:rsidP="00583230">
      <w:pPr>
        <w:pStyle w:val="0Maintext"/>
        <w:spacing w:after="120" w:afterAutospacing="0" w:line="240" w:lineRule="auto"/>
        <w:ind w:firstLine="0"/>
        <w:jc w:val="center"/>
        <w:rPr>
          <w:b/>
          <w:bCs/>
          <w:lang w:val="en-US" w:eastAsia="zh-CN"/>
        </w:rPr>
      </w:pPr>
      <w:r w:rsidRPr="00583230">
        <w:rPr>
          <w:b/>
          <w:bCs/>
          <w:lang w:val="en-US" w:eastAsia="zh-CN"/>
        </w:rPr>
        <w:t>Table A-1: Simulation Assumption for Beam Management</w:t>
      </w:r>
    </w:p>
    <w:tbl>
      <w:tblPr>
        <w:tblStyle w:val="GridTable4-Accent1"/>
        <w:tblW w:w="0" w:type="auto"/>
        <w:tblLook w:val="04A0" w:firstRow="1" w:lastRow="0" w:firstColumn="1" w:lastColumn="0" w:noHBand="0" w:noVBand="1"/>
      </w:tblPr>
      <w:tblGrid>
        <w:gridCol w:w="4505"/>
        <w:gridCol w:w="4505"/>
      </w:tblGrid>
      <w:tr w:rsidR="00AC2430" w14:paraId="5B1671E9" w14:textId="77777777" w:rsidTr="00AC24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2889998" w14:textId="67D91A90"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6D7921E6" w14:textId="79CE4E0B" w:rsidR="00AC2430" w:rsidRPr="00583230" w:rsidRDefault="00AC2430" w:rsidP="007A1F9E">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AC2430" w14:paraId="6DAD9593"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071CCD24" w14:textId="5D76E211"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76F69B37" w14:textId="38727681"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 xml:space="preserve">Indoor </w:t>
            </w:r>
            <w:r w:rsidR="00583230" w:rsidRPr="00583230">
              <w:rPr>
                <w:b/>
                <w:bCs/>
                <w:lang w:val="en-US" w:eastAsia="zh-CN"/>
              </w:rPr>
              <w:t>Hotspot</w:t>
            </w:r>
          </w:p>
        </w:tc>
      </w:tr>
      <w:tr w:rsidR="00AC2430" w14:paraId="024715FE"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37500756" w14:textId="4E952D72"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14364D7B" w14:textId="4FACCD11"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12</w:t>
            </w:r>
          </w:p>
        </w:tc>
      </w:tr>
      <w:tr w:rsidR="00AC2430" w14:paraId="5A02447D"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7C236E7D" w14:textId="4784C124"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lastRenderedPageBreak/>
              <w:t>Number of UE per cell</w:t>
            </w:r>
          </w:p>
        </w:tc>
        <w:tc>
          <w:tcPr>
            <w:tcW w:w="4505" w:type="dxa"/>
          </w:tcPr>
          <w:p w14:paraId="76529A9C" w14:textId="5180383A"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10</w:t>
            </w:r>
          </w:p>
        </w:tc>
      </w:tr>
      <w:tr w:rsidR="00AC2430" w14:paraId="2CA21CF0"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240A45F4" w14:textId="42F8693D"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gNB antenna architecture (M, N, P, Q)</w:t>
            </w:r>
          </w:p>
        </w:tc>
        <w:tc>
          <w:tcPr>
            <w:tcW w:w="4505" w:type="dxa"/>
          </w:tcPr>
          <w:p w14:paraId="392A739D" w14:textId="618AE347"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AC2430" w14:paraId="6099455F"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623CE0ED" w14:textId="0D81E293"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UE antenna architecture (M, N, P, Q</w:t>
            </w:r>
            <w:r w:rsidR="00583230" w:rsidRPr="00583230">
              <w:rPr>
                <w:b w:val="0"/>
                <w:bCs w:val="0"/>
                <w:lang w:val="en-US" w:eastAsia="zh-CN"/>
              </w:rPr>
              <w:t>, Mg, Ng</w:t>
            </w:r>
            <w:r w:rsidRPr="00583230">
              <w:rPr>
                <w:b w:val="0"/>
                <w:bCs w:val="0"/>
                <w:lang w:val="en-US" w:eastAsia="zh-CN"/>
              </w:rPr>
              <w:t>)</w:t>
            </w:r>
          </w:p>
        </w:tc>
        <w:tc>
          <w:tcPr>
            <w:tcW w:w="4505" w:type="dxa"/>
          </w:tcPr>
          <w:p w14:paraId="548DD7B6" w14:textId="6CAB50F6"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(2, 4, 2, 2</w:t>
            </w:r>
            <w:r w:rsidR="00583230" w:rsidRPr="00583230">
              <w:rPr>
                <w:b/>
                <w:bCs/>
                <w:lang w:val="en-US" w:eastAsia="zh-CN"/>
              </w:rPr>
              <w:t>, 1, 2</w:t>
            </w:r>
            <w:r w:rsidRPr="00583230">
              <w:rPr>
                <w:b/>
                <w:bCs/>
                <w:lang w:val="en-US" w:eastAsia="zh-CN"/>
              </w:rPr>
              <w:t>)</w:t>
            </w:r>
          </w:p>
        </w:tc>
      </w:tr>
      <w:tr w:rsidR="00AC2430" w14:paraId="4D995692"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730728B2" w14:textId="6DED1591"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gNB Tx power</w:t>
            </w:r>
          </w:p>
        </w:tc>
        <w:tc>
          <w:tcPr>
            <w:tcW w:w="4505" w:type="dxa"/>
          </w:tcPr>
          <w:p w14:paraId="74B13709" w14:textId="6BC60C48"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21 dBm</w:t>
            </w:r>
          </w:p>
        </w:tc>
      </w:tr>
      <w:tr w:rsidR="00AC2430" w14:paraId="3A849988"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0E9AF416" w14:textId="6BC30FC7"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UE noise figure</w:t>
            </w:r>
          </w:p>
        </w:tc>
        <w:tc>
          <w:tcPr>
            <w:tcW w:w="4505" w:type="dxa"/>
          </w:tcPr>
          <w:p w14:paraId="6992A9AF" w14:textId="0C5B6078"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10 dB</w:t>
            </w:r>
          </w:p>
        </w:tc>
      </w:tr>
      <w:tr w:rsidR="00AC2430" w14:paraId="35D33AFA"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41DA299C" w14:textId="39527DCD"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Cell association</w:t>
            </w:r>
          </w:p>
        </w:tc>
        <w:tc>
          <w:tcPr>
            <w:tcW w:w="4505" w:type="dxa"/>
          </w:tcPr>
          <w:p w14:paraId="697B2F52" w14:textId="5C1EF4DA" w:rsidR="00583230" w:rsidRPr="00583230" w:rsidRDefault="005832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RSRP based</w:t>
            </w:r>
          </w:p>
        </w:tc>
      </w:tr>
      <w:tr w:rsidR="00AC2430" w14:paraId="37A2AC5F"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7F84082" w14:textId="7CCCF7D1"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Handover margin</w:t>
            </w:r>
          </w:p>
        </w:tc>
        <w:tc>
          <w:tcPr>
            <w:tcW w:w="4505" w:type="dxa"/>
          </w:tcPr>
          <w:p w14:paraId="49CF7AB1" w14:textId="54CF00DC" w:rsidR="00AC2430" w:rsidRPr="00583230" w:rsidRDefault="00583230" w:rsidP="0058323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0 dB</w:t>
            </w:r>
          </w:p>
        </w:tc>
      </w:tr>
      <w:tr w:rsidR="00AC2430" w14:paraId="4B833089"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0D3EB6B2" w14:textId="4AEDCE5F"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39F372AD" w14:textId="792A318D" w:rsidR="00AC2430" w:rsidRPr="00583230" w:rsidRDefault="005832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30 GHz</w:t>
            </w:r>
          </w:p>
        </w:tc>
      </w:tr>
    </w:tbl>
    <w:p w14:paraId="3AE58D2B" w14:textId="1365787A" w:rsidR="00AC2430" w:rsidRDefault="00AC2430" w:rsidP="007A1F9E">
      <w:pPr>
        <w:pStyle w:val="0Maintext"/>
        <w:spacing w:after="120" w:afterAutospacing="0" w:line="240" w:lineRule="auto"/>
        <w:ind w:firstLine="0"/>
        <w:rPr>
          <w:b/>
          <w:bCs/>
          <w:i/>
          <w:iCs/>
          <w:lang w:val="en-US" w:eastAsia="zh-CN"/>
        </w:rPr>
      </w:pPr>
    </w:p>
    <w:p w14:paraId="0F6713CA" w14:textId="77777777" w:rsidR="007A1F9E" w:rsidRDefault="007A1F9E" w:rsidP="00361704">
      <w:pPr>
        <w:pStyle w:val="0Maintext"/>
        <w:spacing w:after="120" w:afterAutospacing="0" w:line="240" w:lineRule="auto"/>
        <w:ind w:firstLine="0"/>
        <w:rPr>
          <w:lang w:val="en-US" w:eastAsia="zh-CN"/>
        </w:rPr>
      </w:pPr>
    </w:p>
    <w:p w14:paraId="19B8461C" w14:textId="77777777" w:rsidR="007A1F9E" w:rsidRPr="007A1F9E" w:rsidRDefault="007A1F9E" w:rsidP="00361704">
      <w:pPr>
        <w:pStyle w:val="0Maintext"/>
        <w:spacing w:after="120" w:afterAutospacing="0" w:line="240" w:lineRule="auto"/>
        <w:ind w:firstLine="0"/>
        <w:rPr>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1D53C96"/>
    <w:multiLevelType w:val="hybridMultilevel"/>
    <w:tmpl w:val="0D2E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141E4"/>
    <w:multiLevelType w:val="hybridMultilevel"/>
    <w:tmpl w:val="1152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AE078C"/>
    <w:multiLevelType w:val="hybridMultilevel"/>
    <w:tmpl w:val="E1783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21"/>
  </w:num>
  <w:num w:numId="6">
    <w:abstractNumId w:val="22"/>
  </w:num>
  <w:num w:numId="7">
    <w:abstractNumId w:val="2"/>
  </w:num>
  <w:num w:numId="8">
    <w:abstractNumId w:val="9"/>
  </w:num>
  <w:num w:numId="9">
    <w:abstractNumId w:val="6"/>
  </w:num>
  <w:num w:numId="10">
    <w:abstractNumId w:val="4"/>
  </w:num>
  <w:num w:numId="11">
    <w:abstractNumId w:val="11"/>
  </w:num>
  <w:num w:numId="12">
    <w:abstractNumId w:val="10"/>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6"/>
  </w:num>
  <w:num w:numId="15">
    <w:abstractNumId w:val="13"/>
  </w:num>
  <w:num w:numId="16">
    <w:abstractNumId w:val="20"/>
  </w:num>
  <w:num w:numId="17">
    <w:abstractNumId w:val="15"/>
  </w:num>
  <w:num w:numId="18">
    <w:abstractNumId w:val="17"/>
  </w:num>
  <w:num w:numId="19">
    <w:abstractNumId w:val="12"/>
  </w:num>
  <w:num w:numId="20">
    <w:abstractNumId w:val="23"/>
  </w:num>
  <w:num w:numId="21">
    <w:abstractNumId w:val="18"/>
  </w:num>
  <w:num w:numId="22">
    <w:abstractNumId w:val="14"/>
  </w:num>
  <w:num w:numId="23">
    <w:abstractNumId w:val="19"/>
  </w:num>
  <w:num w:numId="2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765A"/>
    <w:rsid w:val="0007732F"/>
    <w:rsid w:val="00085223"/>
    <w:rsid w:val="0008670F"/>
    <w:rsid w:val="000A1890"/>
    <w:rsid w:val="000D0F78"/>
    <w:rsid w:val="000D2660"/>
    <w:rsid w:val="000E2519"/>
    <w:rsid w:val="000F2C70"/>
    <w:rsid w:val="0010269A"/>
    <w:rsid w:val="0012163E"/>
    <w:rsid w:val="00127219"/>
    <w:rsid w:val="0013108B"/>
    <w:rsid w:val="00140849"/>
    <w:rsid w:val="001511AC"/>
    <w:rsid w:val="00153773"/>
    <w:rsid w:val="00161E92"/>
    <w:rsid w:val="00162C20"/>
    <w:rsid w:val="0018214E"/>
    <w:rsid w:val="0018607A"/>
    <w:rsid w:val="00193222"/>
    <w:rsid w:val="00194BBD"/>
    <w:rsid w:val="001A5A42"/>
    <w:rsid w:val="001A5F2D"/>
    <w:rsid w:val="001C53C6"/>
    <w:rsid w:val="001D4551"/>
    <w:rsid w:val="001E62A2"/>
    <w:rsid w:val="001F1442"/>
    <w:rsid w:val="00203A0D"/>
    <w:rsid w:val="002134C9"/>
    <w:rsid w:val="0022367D"/>
    <w:rsid w:val="00232779"/>
    <w:rsid w:val="00245D27"/>
    <w:rsid w:val="00252B41"/>
    <w:rsid w:val="00266E0F"/>
    <w:rsid w:val="0027181A"/>
    <w:rsid w:val="00274F27"/>
    <w:rsid w:val="00284AB0"/>
    <w:rsid w:val="00285B13"/>
    <w:rsid w:val="002948FF"/>
    <w:rsid w:val="0029769A"/>
    <w:rsid w:val="002A274D"/>
    <w:rsid w:val="002A5B21"/>
    <w:rsid w:val="002B0171"/>
    <w:rsid w:val="002B72F3"/>
    <w:rsid w:val="002C4EFD"/>
    <w:rsid w:val="0030554A"/>
    <w:rsid w:val="003105DC"/>
    <w:rsid w:val="00315F36"/>
    <w:rsid w:val="003262D0"/>
    <w:rsid w:val="00326AED"/>
    <w:rsid w:val="0034417B"/>
    <w:rsid w:val="00344AE3"/>
    <w:rsid w:val="00351207"/>
    <w:rsid w:val="00361704"/>
    <w:rsid w:val="00361D33"/>
    <w:rsid w:val="00366F52"/>
    <w:rsid w:val="00367DFA"/>
    <w:rsid w:val="003802E1"/>
    <w:rsid w:val="0038526E"/>
    <w:rsid w:val="003856D0"/>
    <w:rsid w:val="003B620C"/>
    <w:rsid w:val="003C49B0"/>
    <w:rsid w:val="003D51F2"/>
    <w:rsid w:val="003E66DF"/>
    <w:rsid w:val="003E75B6"/>
    <w:rsid w:val="00414973"/>
    <w:rsid w:val="00417FC9"/>
    <w:rsid w:val="00446F00"/>
    <w:rsid w:val="00461B15"/>
    <w:rsid w:val="004A2991"/>
    <w:rsid w:val="004A41EF"/>
    <w:rsid w:val="004B3124"/>
    <w:rsid w:val="004B368D"/>
    <w:rsid w:val="004B4D8D"/>
    <w:rsid w:val="004B74CC"/>
    <w:rsid w:val="004C4A14"/>
    <w:rsid w:val="004C7036"/>
    <w:rsid w:val="005062CA"/>
    <w:rsid w:val="00517ADD"/>
    <w:rsid w:val="00523D91"/>
    <w:rsid w:val="005327E9"/>
    <w:rsid w:val="0053782C"/>
    <w:rsid w:val="00556671"/>
    <w:rsid w:val="0057794A"/>
    <w:rsid w:val="00583230"/>
    <w:rsid w:val="0059417B"/>
    <w:rsid w:val="00596063"/>
    <w:rsid w:val="005B0F7A"/>
    <w:rsid w:val="005B1AD1"/>
    <w:rsid w:val="005B6997"/>
    <w:rsid w:val="005D45F7"/>
    <w:rsid w:val="005D5233"/>
    <w:rsid w:val="005F7A0E"/>
    <w:rsid w:val="00604C3D"/>
    <w:rsid w:val="0061765C"/>
    <w:rsid w:val="00622552"/>
    <w:rsid w:val="00624E1C"/>
    <w:rsid w:val="00626534"/>
    <w:rsid w:val="00631A14"/>
    <w:rsid w:val="00634AF5"/>
    <w:rsid w:val="00636D7B"/>
    <w:rsid w:val="00641951"/>
    <w:rsid w:val="00645994"/>
    <w:rsid w:val="006531B1"/>
    <w:rsid w:val="00666868"/>
    <w:rsid w:val="00682EED"/>
    <w:rsid w:val="006A45D6"/>
    <w:rsid w:val="006A57C0"/>
    <w:rsid w:val="006C4E0D"/>
    <w:rsid w:val="006D54CF"/>
    <w:rsid w:val="006E6598"/>
    <w:rsid w:val="006F07E3"/>
    <w:rsid w:val="006F0EC9"/>
    <w:rsid w:val="00707829"/>
    <w:rsid w:val="0071089C"/>
    <w:rsid w:val="00720EBF"/>
    <w:rsid w:val="00732388"/>
    <w:rsid w:val="0073426D"/>
    <w:rsid w:val="00751E2A"/>
    <w:rsid w:val="0075517A"/>
    <w:rsid w:val="007570AB"/>
    <w:rsid w:val="00770366"/>
    <w:rsid w:val="007727CB"/>
    <w:rsid w:val="007740EF"/>
    <w:rsid w:val="0078114E"/>
    <w:rsid w:val="007A1F9E"/>
    <w:rsid w:val="007E3054"/>
    <w:rsid w:val="007E554B"/>
    <w:rsid w:val="007E6FF6"/>
    <w:rsid w:val="007F128C"/>
    <w:rsid w:val="007F4737"/>
    <w:rsid w:val="0081070A"/>
    <w:rsid w:val="00820D52"/>
    <w:rsid w:val="00822058"/>
    <w:rsid w:val="00860F75"/>
    <w:rsid w:val="0086391A"/>
    <w:rsid w:val="00882A4D"/>
    <w:rsid w:val="00887C4A"/>
    <w:rsid w:val="0089138A"/>
    <w:rsid w:val="00894787"/>
    <w:rsid w:val="008A0861"/>
    <w:rsid w:val="008A25E9"/>
    <w:rsid w:val="008A5F33"/>
    <w:rsid w:val="008A65A1"/>
    <w:rsid w:val="008B24BF"/>
    <w:rsid w:val="008C009A"/>
    <w:rsid w:val="008C2187"/>
    <w:rsid w:val="008D0789"/>
    <w:rsid w:val="008D6AE1"/>
    <w:rsid w:val="008F0E83"/>
    <w:rsid w:val="008F11CC"/>
    <w:rsid w:val="00901D2D"/>
    <w:rsid w:val="00906E5E"/>
    <w:rsid w:val="00911E05"/>
    <w:rsid w:val="00911EFA"/>
    <w:rsid w:val="009169C4"/>
    <w:rsid w:val="00916E49"/>
    <w:rsid w:val="00920227"/>
    <w:rsid w:val="00922BBD"/>
    <w:rsid w:val="00923A3D"/>
    <w:rsid w:val="009242FD"/>
    <w:rsid w:val="00927D99"/>
    <w:rsid w:val="009351FA"/>
    <w:rsid w:val="00935AC3"/>
    <w:rsid w:val="0095741E"/>
    <w:rsid w:val="009622B6"/>
    <w:rsid w:val="00962EC6"/>
    <w:rsid w:val="00965BA8"/>
    <w:rsid w:val="00977119"/>
    <w:rsid w:val="009834CC"/>
    <w:rsid w:val="00983F09"/>
    <w:rsid w:val="00985108"/>
    <w:rsid w:val="00985F99"/>
    <w:rsid w:val="00992D77"/>
    <w:rsid w:val="00993596"/>
    <w:rsid w:val="00997267"/>
    <w:rsid w:val="009D18CF"/>
    <w:rsid w:val="009D1C4F"/>
    <w:rsid w:val="009E0E57"/>
    <w:rsid w:val="009E16AA"/>
    <w:rsid w:val="009F58CE"/>
    <w:rsid w:val="009F7D20"/>
    <w:rsid w:val="00A352F0"/>
    <w:rsid w:val="00A41EE3"/>
    <w:rsid w:val="00A805B9"/>
    <w:rsid w:val="00A80DF8"/>
    <w:rsid w:val="00A86777"/>
    <w:rsid w:val="00A93DEE"/>
    <w:rsid w:val="00A95A78"/>
    <w:rsid w:val="00AA4EE3"/>
    <w:rsid w:val="00AB0956"/>
    <w:rsid w:val="00AB26E1"/>
    <w:rsid w:val="00AB59B7"/>
    <w:rsid w:val="00AC2430"/>
    <w:rsid w:val="00AD1997"/>
    <w:rsid w:val="00AF0E18"/>
    <w:rsid w:val="00AF13FC"/>
    <w:rsid w:val="00AF7DC9"/>
    <w:rsid w:val="00B0669A"/>
    <w:rsid w:val="00B12FE5"/>
    <w:rsid w:val="00B23EB7"/>
    <w:rsid w:val="00B4058C"/>
    <w:rsid w:val="00B658E6"/>
    <w:rsid w:val="00B72388"/>
    <w:rsid w:val="00B86B50"/>
    <w:rsid w:val="00B875E8"/>
    <w:rsid w:val="00BA2E33"/>
    <w:rsid w:val="00BB64B1"/>
    <w:rsid w:val="00BB7080"/>
    <w:rsid w:val="00BC38C5"/>
    <w:rsid w:val="00BC5228"/>
    <w:rsid w:val="00BD5870"/>
    <w:rsid w:val="00BE2B6D"/>
    <w:rsid w:val="00BE3F2D"/>
    <w:rsid w:val="00BF487F"/>
    <w:rsid w:val="00BF6DEF"/>
    <w:rsid w:val="00C20B5B"/>
    <w:rsid w:val="00C2111A"/>
    <w:rsid w:val="00C36E32"/>
    <w:rsid w:val="00C46B5C"/>
    <w:rsid w:val="00C5338B"/>
    <w:rsid w:val="00C66A4A"/>
    <w:rsid w:val="00C70860"/>
    <w:rsid w:val="00C8088E"/>
    <w:rsid w:val="00C84FE2"/>
    <w:rsid w:val="00CB1134"/>
    <w:rsid w:val="00CB3368"/>
    <w:rsid w:val="00CB39B6"/>
    <w:rsid w:val="00CB5D21"/>
    <w:rsid w:val="00CD27DB"/>
    <w:rsid w:val="00CE171E"/>
    <w:rsid w:val="00CE2EA5"/>
    <w:rsid w:val="00CE7503"/>
    <w:rsid w:val="00D1218B"/>
    <w:rsid w:val="00D177E7"/>
    <w:rsid w:val="00D22343"/>
    <w:rsid w:val="00D263F1"/>
    <w:rsid w:val="00D313A3"/>
    <w:rsid w:val="00D402CA"/>
    <w:rsid w:val="00D44CB2"/>
    <w:rsid w:val="00D45E02"/>
    <w:rsid w:val="00D516C8"/>
    <w:rsid w:val="00D623A6"/>
    <w:rsid w:val="00D82BE1"/>
    <w:rsid w:val="00D9083F"/>
    <w:rsid w:val="00DB1A36"/>
    <w:rsid w:val="00DB481F"/>
    <w:rsid w:val="00DF0066"/>
    <w:rsid w:val="00E00694"/>
    <w:rsid w:val="00E10633"/>
    <w:rsid w:val="00E11B95"/>
    <w:rsid w:val="00E327AE"/>
    <w:rsid w:val="00E55EB5"/>
    <w:rsid w:val="00E56A0E"/>
    <w:rsid w:val="00E60394"/>
    <w:rsid w:val="00E80518"/>
    <w:rsid w:val="00E852C2"/>
    <w:rsid w:val="00EA73C1"/>
    <w:rsid w:val="00EC0F55"/>
    <w:rsid w:val="00EC2A35"/>
    <w:rsid w:val="00ED0C58"/>
    <w:rsid w:val="00EE18CC"/>
    <w:rsid w:val="00EF501D"/>
    <w:rsid w:val="00EF7114"/>
    <w:rsid w:val="00F01BD8"/>
    <w:rsid w:val="00F05BCC"/>
    <w:rsid w:val="00F17D02"/>
    <w:rsid w:val="00F24869"/>
    <w:rsid w:val="00F37734"/>
    <w:rsid w:val="00F419A6"/>
    <w:rsid w:val="00F43CD1"/>
    <w:rsid w:val="00F52ED3"/>
    <w:rsid w:val="00F66AC9"/>
    <w:rsid w:val="00F763E7"/>
    <w:rsid w:val="00F856B8"/>
    <w:rsid w:val="00F86C35"/>
    <w:rsid w:val="00F874FE"/>
    <w:rsid w:val="00F87CB0"/>
    <w:rsid w:val="00FA0560"/>
    <w:rsid w:val="00FA48C3"/>
    <w:rsid w:val="00FE2969"/>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10</Pages>
  <Words>3516</Words>
  <Characters>20044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14</cp:revision>
  <dcterms:created xsi:type="dcterms:W3CDTF">2020-08-04T03:37:00Z</dcterms:created>
  <dcterms:modified xsi:type="dcterms:W3CDTF">2020-08-07T05:39:00Z</dcterms:modified>
</cp:coreProperties>
</file>